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22794" w14:textId="77777777" w:rsidR="00030B24" w:rsidRDefault="00030B24">
      <w:pPr>
        <w:spacing w:after="0" w:line="240" w:lineRule="auto"/>
        <w:rPr>
          <w:rFonts w:ascii="宋体" w:eastAsia="宋体" w:hint="eastAsia"/>
          <w:sz w:val="32"/>
          <w:szCs w:val="32"/>
          <w:lang w:eastAsia="zh-CN"/>
        </w:rPr>
      </w:pPr>
    </w:p>
    <w:p w14:paraId="7E8517A1" w14:textId="77777777" w:rsidR="00030B24" w:rsidRDefault="00030B24">
      <w:pPr>
        <w:spacing w:after="0" w:line="240" w:lineRule="auto"/>
        <w:rPr>
          <w:rFonts w:ascii="宋体" w:eastAsia="宋体" w:hint="eastAsia"/>
          <w:sz w:val="32"/>
          <w:szCs w:val="32"/>
          <w:lang w:eastAsia="zh-CN"/>
        </w:rPr>
      </w:pPr>
    </w:p>
    <w:p w14:paraId="52E86489" w14:textId="77777777" w:rsidR="00030B24" w:rsidRDefault="00030B24">
      <w:pPr>
        <w:spacing w:after="0" w:line="240" w:lineRule="auto"/>
        <w:rPr>
          <w:rFonts w:ascii="宋体" w:eastAsia="宋体" w:hint="eastAsia"/>
          <w:sz w:val="44"/>
          <w:szCs w:val="44"/>
        </w:rPr>
      </w:pPr>
    </w:p>
    <w:p w14:paraId="3865CF16" w14:textId="77777777" w:rsidR="00030B24" w:rsidRDefault="00030B24">
      <w:pPr>
        <w:spacing w:after="0" w:line="240" w:lineRule="auto"/>
        <w:rPr>
          <w:rFonts w:ascii="宋体" w:eastAsia="宋体" w:hint="eastAsia"/>
          <w:sz w:val="44"/>
          <w:szCs w:val="44"/>
        </w:rPr>
      </w:pPr>
    </w:p>
    <w:p w14:paraId="34C64760" w14:textId="77777777" w:rsidR="00030B24" w:rsidRDefault="00030B24">
      <w:pPr>
        <w:spacing w:after="0" w:line="240" w:lineRule="auto"/>
        <w:rPr>
          <w:rFonts w:ascii="宋体" w:eastAsia="宋体" w:hint="eastAsia"/>
          <w:sz w:val="44"/>
          <w:szCs w:val="44"/>
        </w:rPr>
      </w:pPr>
    </w:p>
    <w:p w14:paraId="35ACF32F" w14:textId="77777777" w:rsidR="00030B24"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木垒哈萨克自治县卫生健康委员会</w:t>
      </w:r>
    </w:p>
    <w:p w14:paraId="46FA2C96" w14:textId="77777777" w:rsidR="00030B24"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68D6085" w14:textId="77777777" w:rsidR="00030B24" w:rsidRDefault="00000000">
      <w:pPr>
        <w:rPr>
          <w:rFonts w:hint="eastAsia"/>
          <w:lang w:eastAsia="zh-CN"/>
        </w:rPr>
      </w:pPr>
      <w:r>
        <w:rPr>
          <w:sz w:val="0"/>
          <w:szCs w:val="0"/>
          <w:lang w:eastAsia="zh-CN"/>
        </w:rPr>
        <w:br w:type="page"/>
      </w:r>
    </w:p>
    <w:p w14:paraId="78BC829D" w14:textId="77777777" w:rsidR="00030B24"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2EBB8FE"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824E122"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9DDAEBE"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8857D3F"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422CC00"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5F90E58"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EA8007C"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E278FED"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EC9731A"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1519DF7"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325C767"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B5F7682"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8524CFD"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8608F1C"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B5EC8C2"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E48C564"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8C9848A"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5EE7BAB"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90B51A5"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24810F8"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1BFAE65"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1922A49"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F6D2B4F"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A2321AE"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0D001F3"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6E7BD24"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34FDD34"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9E5E689"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3C9FD06"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6FC8E32"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1E7E4C9"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840DDF2"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B8F481C" w14:textId="77777777" w:rsidR="00030B2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2CE20AF" w14:textId="77777777" w:rsidR="00030B24" w:rsidRDefault="00000000">
      <w:pPr>
        <w:rPr>
          <w:rFonts w:hint="eastAsia"/>
          <w:lang w:eastAsia="zh-CN"/>
        </w:rPr>
      </w:pPr>
      <w:r>
        <w:rPr>
          <w:sz w:val="0"/>
          <w:szCs w:val="0"/>
          <w:lang w:eastAsia="zh-CN"/>
        </w:rPr>
        <w:br w:type="page"/>
      </w:r>
    </w:p>
    <w:p w14:paraId="08C88A22" w14:textId="77777777" w:rsidR="00030B2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067E271"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7C66C357"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木垒哈萨克自治县卫生健康委员会贯彻落实党中央关于卫生健康工作的方针政策和决策部署，在履行职责过程中坚持和加强党对卫生健康工作的集中统一领导。主要职能：</w:t>
      </w:r>
    </w:p>
    <w:p w14:paraId="0D60ECF3"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（一）组织拟订国民健康政策措施，贯彻执行卫生健康事业发展法律法规、政策、规章和标准并组织实施。统筹规划卫生健康资源配置，研究拟订自治县卫生</w:t>
      </w:r>
      <w:proofErr w:type="gramStart"/>
      <w:r>
        <w:rPr>
          <w:rFonts w:ascii="仿宋_GB2312" w:eastAsia="仿宋_GB2312"/>
          <w:sz w:val="32"/>
          <w:szCs w:val="32"/>
          <w:lang w:eastAsia="zh-CN"/>
        </w:rPr>
        <w:t>健康规划</w:t>
      </w:r>
      <w:proofErr w:type="gramEnd"/>
      <w:r>
        <w:rPr>
          <w:rFonts w:ascii="仿宋_GB2312" w:eastAsia="仿宋_GB2312"/>
          <w:sz w:val="32"/>
          <w:szCs w:val="32"/>
          <w:lang w:eastAsia="zh-CN"/>
        </w:rPr>
        <w:t>并组织实施。制定并组织实施推进卫生健康基本公共服务均等化、普惠化、便捷化和公共资源向基层延伸等政策措施。</w:t>
      </w:r>
    </w:p>
    <w:p w14:paraId="5A6EE1FE"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p>
    <w:p w14:paraId="6AE0C48F"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（三）制定并组织落实自治县疾病预防控制规划、免疫规划以及严重危害人民健康公共卫生问题的干预措施。负责卫生应急工作，负责突发公共卫生事件的预防控制和各类突发公共事件的医疗卫生救援。</w:t>
      </w:r>
    </w:p>
    <w:p w14:paraId="4BE18262"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（四）组织拟订并协调落实应对人口老龄化政策措施，负责推进自治县老年健康服务体系建设和</w:t>
      </w:r>
      <w:proofErr w:type="gramStart"/>
      <w:r>
        <w:rPr>
          <w:rFonts w:ascii="仿宋_GB2312" w:eastAsia="仿宋_GB2312"/>
          <w:sz w:val="32"/>
          <w:szCs w:val="32"/>
          <w:lang w:eastAsia="zh-CN"/>
        </w:rPr>
        <w:t>医养</w:t>
      </w:r>
      <w:proofErr w:type="gramEnd"/>
      <w:r>
        <w:rPr>
          <w:rFonts w:ascii="仿宋_GB2312" w:eastAsia="仿宋_GB2312"/>
          <w:sz w:val="32"/>
          <w:szCs w:val="32"/>
          <w:lang w:eastAsia="zh-CN"/>
        </w:rPr>
        <w:t>结合工作。</w:t>
      </w:r>
    </w:p>
    <w:p w14:paraId="2553BAC0"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（五）贯彻落实国家药物政策和国家基本药物制度，负责药品使用监测、临床综合评价和短缺药品预警工作。执行国家药典，提出基本药物价格政策的建议。负责食品安全风险监测评估。</w:t>
      </w:r>
    </w:p>
    <w:p w14:paraId="183026BA"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六）负责职责范围内的职业卫生、放射卫生、环境卫生、学校卫生、公共场所卫生、饮用水卫生等公共卫生和监督管理，负责传染病防治监督，健全卫生健康综合监督体系。牵头《烟草控制框架公约》履约工作。</w:t>
      </w:r>
    </w:p>
    <w:p w14:paraId="0A4A7248"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（七）监督实施医疗机构、医疗服务行业管理办法，建立医疗服务评价和监督管理体系。实施卫生健康专业技术人员资</w:t>
      </w:r>
      <w:r>
        <w:rPr>
          <w:rFonts w:ascii="仿宋_GB2312" w:eastAsia="仿宋_GB2312"/>
          <w:sz w:val="32"/>
          <w:szCs w:val="32"/>
          <w:lang w:eastAsia="zh-CN"/>
        </w:rPr>
        <w:lastRenderedPageBreak/>
        <w:t>格标准。组织实施医疗服务规范、标准和卫生健康专业技术人员执业规则、服务规范。</w:t>
      </w:r>
    </w:p>
    <w:p w14:paraId="650EFD49"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（八）负责</w:t>
      </w:r>
      <w:r>
        <w:rPr>
          <w:rFonts w:ascii="仿宋_GB2312" w:eastAsia="仿宋_GB2312" w:hint="eastAsia"/>
          <w:sz w:val="32"/>
          <w:szCs w:val="32"/>
          <w:lang w:eastAsia="zh-CN"/>
        </w:rPr>
        <w:t>JHSY</w:t>
      </w:r>
      <w:r>
        <w:rPr>
          <w:rFonts w:ascii="仿宋_GB2312" w:eastAsia="仿宋_GB2312"/>
          <w:sz w:val="32"/>
          <w:szCs w:val="32"/>
          <w:lang w:eastAsia="zh-CN"/>
        </w:rPr>
        <w:t>管理和服务工作，开展人口监测预警，研究提出人口与家庭发展相关政策建议，完善</w:t>
      </w:r>
      <w:r>
        <w:rPr>
          <w:rFonts w:ascii="仿宋_GB2312" w:eastAsia="仿宋_GB2312" w:hint="eastAsia"/>
          <w:sz w:val="32"/>
          <w:szCs w:val="32"/>
          <w:lang w:eastAsia="zh-CN"/>
        </w:rPr>
        <w:t>JHSY</w:t>
      </w:r>
      <w:r>
        <w:rPr>
          <w:rFonts w:ascii="仿宋_GB2312" w:eastAsia="仿宋_GB2312"/>
          <w:sz w:val="32"/>
          <w:szCs w:val="32"/>
          <w:lang w:eastAsia="zh-CN"/>
        </w:rPr>
        <w:t>政策措施。</w:t>
      </w:r>
    </w:p>
    <w:p w14:paraId="0B17BE27"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（九）指导乡镇卫生院及其村卫生室、社区卫生服务中心及其卫生服务站的卫生健康工作，指导医疗卫生、妇幼健康服务体系和全科医生队伍建设。推进卫生健康科技创新发展。</w:t>
      </w:r>
    </w:p>
    <w:p w14:paraId="28E68F79"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（十）负责保健对象的医疗保健工作，负责重要会议与重大活动的医疗卫生保障工作。</w:t>
      </w:r>
    </w:p>
    <w:p w14:paraId="301ADC5D"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（十一）承担自治老龄委员会的日常工作。指导自治县</w:t>
      </w:r>
      <w:r>
        <w:rPr>
          <w:rFonts w:ascii="仿宋_GB2312" w:eastAsia="仿宋_GB2312" w:hint="eastAsia"/>
          <w:sz w:val="32"/>
          <w:szCs w:val="32"/>
          <w:lang w:eastAsia="zh-CN"/>
        </w:rPr>
        <w:t>JHSY</w:t>
      </w:r>
      <w:r>
        <w:rPr>
          <w:rFonts w:ascii="仿宋_GB2312" w:eastAsia="仿宋_GB2312"/>
          <w:sz w:val="32"/>
          <w:szCs w:val="32"/>
          <w:lang w:eastAsia="zh-CN"/>
        </w:rPr>
        <w:t>协会的业务工作。</w:t>
      </w:r>
    </w:p>
    <w:p w14:paraId="1184B999"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（十二）完成自治县党委、自治县人民政府交办的其他任务。</w:t>
      </w:r>
    </w:p>
    <w:p w14:paraId="2BD0E5F2"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三）职能转变。自治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更加注重预防为主和健康促进，加强预防控制重大疾病工作，积极应对人口老龄化，健全健康服务体系。更加注重工作重心下移和资源下沉，推进卫生健康公共资源向基层延伸、向农村覆盖、向生活困难群众倾斜。更加注重提高服务质量和水平，推进卫生健康基本公共服务均等化、普惠化、便捷化。协调推进深化医药卫生体制改革，加大公立医院改革力度，推进管办分离，推动卫生健康公共服务提供主体多元化、提供方式多样化。</w:t>
      </w:r>
    </w:p>
    <w:p w14:paraId="081233B5"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四）有关职责分工。与自治县发展和改革委员会的有关职责分工。自治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自治县人口发展规划中的有关任务。自治县发展</w:t>
      </w:r>
      <w:r>
        <w:rPr>
          <w:rFonts w:ascii="仿宋_GB2312" w:eastAsia="仿宋_GB2312"/>
          <w:sz w:val="32"/>
          <w:szCs w:val="32"/>
          <w:lang w:eastAsia="zh-CN"/>
        </w:rPr>
        <w:lastRenderedPageBreak/>
        <w:t>和改革委员会负责组织监测和评估人口变动情况及趋势影响，建立人口预测预报制度，负责重大决策人口影响评估，完善重大人口政策咨询机制，研究提出自治县人口发展战略，拟订人口发展规划和人口政策措施，研究提出人口与经济、社会、资源、环境协调可持续发展，以及统筹促进人口长期均衡发展的政策建议。与自治县民政局的有关职责分工。自治县卫生健康委员会负责拟订应对人口老龄化、</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养结合政策措施，综合协调、督促指导、组织推进老龄事业发展，承担老年疾病防治、老年人医疗照护、老年人心理健康与关怀服务等老年健康工作。自治县民政局负责统筹推进、督促指导、监督管理全县养老服务工作，拟订养老服务体系建设规划、法规、政策措施、标准并组织实施，承担老年人福利和特殊困难老年人救助工作。与自治县市场监督管理局的有关职责分工。自治县卫生健康委员会负责食品安全风险评估工作，会同自治县市场监督管理局等部门制定、实施食品安全风险监测计划。自治县卫生健康委员会对通过食品安全风险监测或者接到举报发现食品可能存在安全隐患的，应当立即组织进行检验和食品安全风险评估，并及时向自治县市场监督管理局等部门通报食品安全风险评估结果，对得出不安全结论的食品，自治县市场监督管理局等部门应当立即采取措施。自治县市场监督管理局等部门在监督管理工作中发现需要进行食品安全风险评估的，应当及时向自治县卫生健康委员会提出建议。自治县卫生健康委员会配合自治县市场监督管理局贯彻落实国家药典，自治县市场监督管理局会同自治县卫生健康委员会建立较大药品不良反应和医疗器械不良事件相互通报和联合处置机制。对于既有餐饮服务同时兼有住宿、洗浴、娱乐等服务的公共场所，自治县市场监督管理局负责餐饮服务安全监管,自治县卫生健康委员会负责公共场所卫生监督管理。与自治县医疗保障局的有关职责分工。自治县卫生健康委员会、自治县医疗保障局等部门在医疗、</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保、医药等方面加强制度、政策衔接，建立沟通协商机制，协同推进改革，提高医疗资源使用效率和医疗保障水平。</w:t>
      </w:r>
    </w:p>
    <w:p w14:paraId="3D566279"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二、机构设置及人员情况</w:t>
      </w:r>
    </w:p>
    <w:p w14:paraId="360C8CE1"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木垒哈萨克自治县卫生健康委员会2024年度，实有人数33人，其中：在职人员15人，减少5人；离休人员0人，较上年无变化；退休人员18人，较上年无变化</w:t>
      </w:r>
      <w:r>
        <w:rPr>
          <w:rFonts w:ascii="仿宋_GB2312" w:eastAsia="仿宋_GB2312" w:hint="eastAsia"/>
          <w:sz w:val="32"/>
          <w:szCs w:val="32"/>
          <w:lang w:eastAsia="zh-CN"/>
        </w:rPr>
        <w:t>。</w:t>
      </w:r>
    </w:p>
    <w:p w14:paraId="1A85742C"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木垒哈萨克自治县卫生健康委员会无下属预算单位，下设4个</w:t>
      </w:r>
      <w:r>
        <w:rPr>
          <w:rFonts w:ascii="仿宋_GB2312" w:eastAsia="仿宋_GB2312" w:hint="eastAsia"/>
          <w:sz w:val="32"/>
          <w:szCs w:val="32"/>
          <w:lang w:eastAsia="zh-CN"/>
        </w:rPr>
        <w:t>科室</w:t>
      </w:r>
      <w:r>
        <w:rPr>
          <w:rFonts w:ascii="仿宋_GB2312" w:eastAsia="仿宋_GB2312"/>
          <w:sz w:val="32"/>
          <w:szCs w:val="32"/>
          <w:lang w:eastAsia="zh-CN"/>
        </w:rPr>
        <w:t>，分别是：办公室、老龄健康与</w:t>
      </w:r>
      <w:r>
        <w:rPr>
          <w:rFonts w:ascii="仿宋_GB2312" w:eastAsia="仿宋_GB2312" w:hint="eastAsia"/>
          <w:sz w:val="32"/>
          <w:szCs w:val="32"/>
          <w:lang w:eastAsia="zh-CN"/>
        </w:rPr>
        <w:t>JHSY</w:t>
      </w:r>
      <w:r>
        <w:rPr>
          <w:rFonts w:ascii="仿宋_GB2312" w:eastAsia="仿宋_GB2312"/>
          <w:sz w:val="32"/>
          <w:szCs w:val="32"/>
          <w:lang w:eastAsia="zh-CN"/>
        </w:rPr>
        <w:t>基层股、</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政药政</w:t>
      </w:r>
      <w:proofErr w:type="gramStart"/>
      <w:r>
        <w:rPr>
          <w:rFonts w:ascii="仿宋_GB2312" w:eastAsia="仿宋_GB2312"/>
          <w:sz w:val="32"/>
          <w:szCs w:val="32"/>
          <w:lang w:eastAsia="zh-CN"/>
        </w:rPr>
        <w:t>科教法规</w:t>
      </w:r>
      <w:proofErr w:type="gramEnd"/>
      <w:r>
        <w:rPr>
          <w:rFonts w:ascii="仿宋_GB2312" w:eastAsia="仿宋_GB2312"/>
          <w:sz w:val="32"/>
          <w:szCs w:val="32"/>
          <w:lang w:eastAsia="zh-CN"/>
        </w:rPr>
        <w:t>股、基层卫生健康股。</w:t>
      </w:r>
    </w:p>
    <w:p w14:paraId="0CC68D0F" w14:textId="77777777" w:rsidR="00030B24" w:rsidRDefault="00000000">
      <w:pPr>
        <w:rPr>
          <w:rFonts w:hint="eastAsia"/>
          <w:lang w:eastAsia="zh-CN"/>
        </w:rPr>
      </w:pPr>
      <w:r>
        <w:rPr>
          <w:sz w:val="0"/>
          <w:szCs w:val="0"/>
          <w:lang w:eastAsia="zh-CN"/>
        </w:rPr>
        <w:br w:type="page"/>
      </w:r>
    </w:p>
    <w:p w14:paraId="381E4075" w14:textId="77777777" w:rsidR="00030B2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B9B9155"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A235900"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2024年度收入总计2,662.75万元，其中：本年收入合计2,662.75万元，使用非财政拨款结余（含专用结余）0.00万元，年初结转和结余0.00万元。</w:t>
      </w:r>
    </w:p>
    <w:p w14:paraId="591A16DC"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2024年度支出总计2,662.75万元，其中：本年支出合计2,662.75万元，结余分配0.00万元，年末结转和结余0.00万元。</w:t>
      </w:r>
    </w:p>
    <w:p w14:paraId="58EBE929"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收入支出总体与上年相比，减少11,493.20万元，下降81.19%，主要原因是：</w:t>
      </w:r>
      <w:r>
        <w:rPr>
          <w:rFonts w:ascii="仿宋_GB2312" w:eastAsia="仿宋_GB2312" w:hint="eastAsia"/>
          <w:sz w:val="32"/>
          <w:szCs w:val="32"/>
          <w:lang w:eastAsia="zh-CN"/>
        </w:rPr>
        <w:t>单位本年人员减少，人员工资、津贴补贴、奖金等经费减少；奇台天达环卫有限公司医疗废物处置项目经费、自治区JHSY家庭奖励扶助制度补助项目经费、老年人免费乘车项目经费减少</w:t>
      </w:r>
      <w:r>
        <w:rPr>
          <w:rFonts w:ascii="仿宋_GB2312" w:eastAsia="仿宋_GB2312"/>
          <w:sz w:val="32"/>
          <w:szCs w:val="32"/>
          <w:lang w:eastAsia="zh-CN"/>
        </w:rPr>
        <w:t>。</w:t>
      </w:r>
    </w:p>
    <w:p w14:paraId="6D5CB1AB"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818DCEB"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本年收入2,662.75万元，其中：财政拨款收入2,552.20万元,占95.85%；上级补助收入0.00万元,占0.00%；事业收入0.00万元，占0.00%；经营收入0.00万元,占0.00%；附属单位上缴收入0.00万元，占0.00%；其他收入110.55万元，占4.15%。</w:t>
      </w:r>
    </w:p>
    <w:p w14:paraId="0CDFD726"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24D93FE"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本年支出2,662.75万元，其中：基本支出589.05万元，占22.12%；项目支出2,073.70万元，占77.88%；上缴上级支出0.00万元，占0.00%；经营支出0.00万元，占0.00%；对附属单位补助支出0.00万元，占0.00%。</w:t>
      </w:r>
    </w:p>
    <w:p w14:paraId="753319D0"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447236A7"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2,552.20万元，其中：年初财政拨款结转和结余0.00万元，本年财政拨款收入2,552.20万元。财政拨款支出总计2,552.20万元，其中：年末财政拨款结转和结余0.00万元，本年财政拨款支出2,552.20万元。</w:t>
      </w:r>
    </w:p>
    <w:p w14:paraId="6CA77969"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财政拨款收入支出总体与上年相比，减少11,368.55万元，下降81.67%，主要原因是：</w:t>
      </w:r>
      <w:r>
        <w:rPr>
          <w:rFonts w:ascii="仿宋_GB2312" w:eastAsia="仿宋_GB2312" w:hint="eastAsia"/>
          <w:sz w:val="32"/>
          <w:szCs w:val="32"/>
          <w:lang w:eastAsia="zh-CN"/>
        </w:rPr>
        <w:t>单位本年人员减少，人员工资、</w:t>
      </w:r>
      <w:r>
        <w:rPr>
          <w:rFonts w:ascii="仿宋_GB2312" w:eastAsia="仿宋_GB2312" w:hint="eastAsia"/>
          <w:sz w:val="32"/>
          <w:szCs w:val="32"/>
          <w:lang w:eastAsia="zh-CN"/>
        </w:rPr>
        <w:lastRenderedPageBreak/>
        <w:t>津贴补贴、奖金等经费减少；奇台天达环卫有限公司医疗废物处置项目经费、自治区JHSY家庭奖励扶助制度补助项目经费、老年人免费乘车项目经费减少</w:t>
      </w:r>
      <w:r>
        <w:rPr>
          <w:rFonts w:ascii="仿宋_GB2312" w:eastAsia="仿宋_GB2312"/>
          <w:sz w:val="32"/>
          <w:szCs w:val="32"/>
          <w:lang w:eastAsia="zh-CN"/>
        </w:rPr>
        <w:t>。与年初预算相比，年初预算数1,215.82万元，决算数2,552.20万元，预决算差异率109.92%，主要原因是：</w:t>
      </w:r>
      <w:r>
        <w:rPr>
          <w:rFonts w:ascii="仿宋_GB2312" w:eastAsia="仿宋_GB2312" w:hint="eastAsia"/>
          <w:sz w:val="32"/>
          <w:szCs w:val="32"/>
          <w:lang w:eastAsia="zh-CN"/>
        </w:rPr>
        <w:t>年中追加木垒县人民医院就医环境改善</w:t>
      </w:r>
      <w:r>
        <w:rPr>
          <w:rFonts w:ascii="仿宋_GB2312" w:eastAsia="仿宋_GB2312"/>
          <w:sz w:val="32"/>
          <w:szCs w:val="32"/>
          <w:lang w:eastAsia="zh-CN"/>
        </w:rPr>
        <w:t>项目资金</w:t>
      </w:r>
      <w:r>
        <w:rPr>
          <w:rFonts w:ascii="仿宋_GB2312" w:eastAsia="仿宋_GB2312" w:hint="eastAsia"/>
          <w:sz w:val="32"/>
          <w:szCs w:val="32"/>
          <w:lang w:eastAsia="zh-CN"/>
        </w:rPr>
        <w:t>、中央医疗服务与保障能力提升、医疗卫生机构能力建设补助</w:t>
      </w:r>
      <w:r>
        <w:rPr>
          <w:rFonts w:ascii="仿宋_GB2312" w:eastAsia="仿宋_GB2312"/>
          <w:sz w:val="32"/>
          <w:szCs w:val="32"/>
          <w:lang w:eastAsia="zh-CN"/>
        </w:rPr>
        <w:t>资金</w:t>
      </w:r>
      <w:r>
        <w:rPr>
          <w:rFonts w:ascii="仿宋_GB2312" w:eastAsia="仿宋_GB2312" w:hint="eastAsia"/>
          <w:sz w:val="32"/>
          <w:szCs w:val="32"/>
          <w:lang w:eastAsia="zh-CN"/>
        </w:rPr>
        <w:t>、中央财政基本卫生服务项目补助</w:t>
      </w:r>
      <w:r>
        <w:rPr>
          <w:rFonts w:ascii="仿宋_GB2312" w:eastAsia="仿宋_GB2312"/>
          <w:sz w:val="32"/>
          <w:szCs w:val="32"/>
          <w:lang w:eastAsia="zh-CN"/>
        </w:rPr>
        <w:t>资金。</w:t>
      </w:r>
    </w:p>
    <w:p w14:paraId="6FE99BB1"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006BA87" w14:textId="77777777" w:rsidR="00030B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D2EB62B"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2024年度一般公共预算财政拨款支出2,551.20万元，占本年支出合计的95.81%。与上年相比，减少6,369.55万元，下降71.40%，主要原因是：</w:t>
      </w:r>
      <w:r>
        <w:rPr>
          <w:rFonts w:ascii="仿宋_GB2312" w:eastAsia="仿宋_GB2312" w:hint="eastAsia"/>
          <w:sz w:val="32"/>
          <w:szCs w:val="32"/>
          <w:lang w:eastAsia="zh-CN"/>
        </w:rPr>
        <w:t>单位本年人员减少，人员工资、津贴补贴、奖金等经费减少；奇台天达环卫有限公司医疗废物处置项目经费、自治区JHSY家庭奖励扶助制度补助项目经费、老年人免费乘车项目经费减少</w:t>
      </w:r>
      <w:r>
        <w:rPr>
          <w:rFonts w:ascii="仿宋_GB2312" w:eastAsia="仿宋_GB2312"/>
          <w:sz w:val="32"/>
          <w:szCs w:val="32"/>
          <w:lang w:eastAsia="zh-CN"/>
        </w:rPr>
        <w:t>。与年初预算相比，年初预算数1,215.82万元，决算数2,551.20万元，预决算差异率109.83%，主要原因是：</w:t>
      </w:r>
      <w:r>
        <w:rPr>
          <w:rFonts w:ascii="仿宋_GB2312" w:eastAsia="仿宋_GB2312" w:hint="eastAsia"/>
          <w:sz w:val="32"/>
          <w:szCs w:val="32"/>
          <w:lang w:eastAsia="zh-CN"/>
        </w:rPr>
        <w:t>年中追加木垒县人民医院就医环境改善</w:t>
      </w:r>
      <w:r>
        <w:rPr>
          <w:rFonts w:ascii="仿宋_GB2312" w:eastAsia="仿宋_GB2312"/>
          <w:sz w:val="32"/>
          <w:szCs w:val="32"/>
          <w:lang w:eastAsia="zh-CN"/>
        </w:rPr>
        <w:t>项目资金</w:t>
      </w:r>
      <w:r>
        <w:rPr>
          <w:rFonts w:ascii="仿宋_GB2312" w:eastAsia="仿宋_GB2312" w:hint="eastAsia"/>
          <w:sz w:val="32"/>
          <w:szCs w:val="32"/>
          <w:lang w:eastAsia="zh-CN"/>
        </w:rPr>
        <w:t>、中央医疗服务与保障能力提升、医疗卫生机构能力建设补助</w:t>
      </w:r>
      <w:r>
        <w:rPr>
          <w:rFonts w:ascii="仿宋_GB2312" w:eastAsia="仿宋_GB2312"/>
          <w:sz w:val="32"/>
          <w:szCs w:val="32"/>
          <w:lang w:eastAsia="zh-CN"/>
        </w:rPr>
        <w:t>资金</w:t>
      </w:r>
      <w:r>
        <w:rPr>
          <w:rFonts w:ascii="仿宋_GB2312" w:eastAsia="仿宋_GB2312" w:hint="eastAsia"/>
          <w:sz w:val="32"/>
          <w:szCs w:val="32"/>
          <w:lang w:eastAsia="zh-CN"/>
        </w:rPr>
        <w:t>、中央财政基本卫生服务项目补助</w:t>
      </w:r>
      <w:r>
        <w:rPr>
          <w:rFonts w:ascii="仿宋_GB2312" w:eastAsia="仿宋_GB2312"/>
          <w:sz w:val="32"/>
          <w:szCs w:val="32"/>
          <w:lang w:eastAsia="zh-CN"/>
        </w:rPr>
        <w:t>资金。</w:t>
      </w:r>
    </w:p>
    <w:p w14:paraId="140F6378" w14:textId="77777777" w:rsidR="00030B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D67AFE3" w14:textId="77777777" w:rsidR="00030B24" w:rsidRDefault="00000000">
      <w:pPr>
        <w:pStyle w:val="af0"/>
        <w:numPr>
          <w:ilvl w:val="0"/>
          <w:numId w:val="1"/>
        </w:numPr>
        <w:spacing w:after="0" w:line="240" w:lineRule="auto"/>
        <w:ind w:firstLineChars="0"/>
        <w:jc w:val="both"/>
        <w:rPr>
          <w:rFonts w:ascii="仿宋_GB2312" w:eastAsia="仿宋_GB2312" w:hint="eastAsia"/>
          <w:sz w:val="32"/>
          <w:szCs w:val="32"/>
          <w:lang w:eastAsia="zh-CN"/>
        </w:rPr>
      </w:pPr>
      <w:r>
        <w:rPr>
          <w:rFonts w:ascii="仿宋_GB2312" w:eastAsia="仿宋_GB2312"/>
          <w:sz w:val="32"/>
          <w:szCs w:val="32"/>
          <w:lang w:eastAsia="zh-CN"/>
        </w:rPr>
        <w:t>社会保障和就业支出（类）26.65万元，占1.04%。</w:t>
      </w:r>
    </w:p>
    <w:p w14:paraId="7DD36144" w14:textId="77777777" w:rsidR="00030B24" w:rsidRDefault="00000000">
      <w:pPr>
        <w:pStyle w:val="af0"/>
        <w:numPr>
          <w:ilvl w:val="0"/>
          <w:numId w:val="1"/>
        </w:numPr>
        <w:spacing w:after="0" w:line="240" w:lineRule="auto"/>
        <w:ind w:firstLineChars="0"/>
        <w:jc w:val="both"/>
        <w:rPr>
          <w:rFonts w:ascii="仿宋_GB2312" w:eastAsia="仿宋_GB2312" w:hint="eastAsia"/>
          <w:sz w:val="32"/>
          <w:szCs w:val="32"/>
          <w:lang w:eastAsia="zh-CN"/>
        </w:rPr>
      </w:pPr>
      <w:r>
        <w:rPr>
          <w:rFonts w:ascii="仿宋_GB2312" w:eastAsia="仿宋_GB2312"/>
          <w:sz w:val="32"/>
          <w:szCs w:val="32"/>
          <w:lang w:eastAsia="zh-CN"/>
        </w:rPr>
        <w:t>卫生健康支出（类）2,485.47万元，占97.42%。</w:t>
      </w:r>
    </w:p>
    <w:p w14:paraId="31476AAF" w14:textId="77777777" w:rsidR="00030B24" w:rsidRDefault="00000000">
      <w:pPr>
        <w:pStyle w:val="af0"/>
        <w:numPr>
          <w:ilvl w:val="0"/>
          <w:numId w:val="1"/>
        </w:numPr>
        <w:spacing w:after="0" w:line="240" w:lineRule="auto"/>
        <w:ind w:firstLineChars="0"/>
        <w:jc w:val="both"/>
        <w:rPr>
          <w:rFonts w:ascii="仿宋_GB2312" w:eastAsia="仿宋_GB2312" w:hint="eastAsia"/>
          <w:sz w:val="32"/>
          <w:szCs w:val="32"/>
          <w:lang w:eastAsia="zh-CN"/>
        </w:rPr>
      </w:pPr>
      <w:r>
        <w:rPr>
          <w:rFonts w:ascii="仿宋_GB2312" w:eastAsia="仿宋_GB2312"/>
          <w:sz w:val="32"/>
          <w:szCs w:val="32"/>
          <w:lang w:eastAsia="zh-CN"/>
        </w:rPr>
        <w:t>住房保障支出（类）19.80万元，占0.78%。</w:t>
      </w:r>
    </w:p>
    <w:p w14:paraId="1BD49484" w14:textId="77777777" w:rsidR="00030B24" w:rsidRDefault="00000000">
      <w:pPr>
        <w:pStyle w:val="af0"/>
        <w:numPr>
          <w:ilvl w:val="0"/>
          <w:numId w:val="1"/>
        </w:numPr>
        <w:spacing w:after="0" w:line="240" w:lineRule="auto"/>
        <w:ind w:firstLineChars="0"/>
        <w:jc w:val="both"/>
        <w:rPr>
          <w:rFonts w:ascii="仿宋_GB2312" w:eastAsia="仿宋_GB2312" w:hint="eastAsia"/>
          <w:sz w:val="32"/>
          <w:szCs w:val="32"/>
          <w:lang w:eastAsia="zh-CN"/>
        </w:rPr>
      </w:pPr>
      <w:r>
        <w:rPr>
          <w:rFonts w:ascii="仿宋_GB2312" w:eastAsia="仿宋_GB2312"/>
          <w:sz w:val="32"/>
          <w:szCs w:val="32"/>
          <w:lang w:eastAsia="zh-CN"/>
        </w:rPr>
        <w:t>其他支出（类）19.28万元，占0.76%。</w:t>
      </w:r>
    </w:p>
    <w:p w14:paraId="455256BB" w14:textId="77777777" w:rsidR="00030B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2D6286B"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1、社会保障和就业支出（类）行政事业单位养老支出（款）行政单位离退休（项）：支出决算数为0.00万元，比上年决算减少5.67万元，下降100.00%，主要原因是：</w:t>
      </w:r>
      <w:bookmarkStart w:id="0" w:name="_Hlk209347362"/>
      <w:r>
        <w:rPr>
          <w:rFonts w:ascii="仿宋_GB2312" w:eastAsia="仿宋_GB2312" w:hint="eastAsia"/>
          <w:sz w:val="32"/>
          <w:szCs w:val="32"/>
          <w:lang w:eastAsia="zh-CN"/>
        </w:rPr>
        <w:t>单位本年功能科目调整，将行政单位离退休款项调整</w:t>
      </w:r>
      <w:proofErr w:type="gramStart"/>
      <w:r>
        <w:rPr>
          <w:rFonts w:ascii="仿宋_GB2312" w:eastAsia="仿宋_GB2312" w:hint="eastAsia"/>
          <w:sz w:val="32"/>
          <w:szCs w:val="32"/>
          <w:lang w:eastAsia="zh-CN"/>
        </w:rPr>
        <w:t>至行政</w:t>
      </w:r>
      <w:proofErr w:type="gramEnd"/>
      <w:r>
        <w:rPr>
          <w:rFonts w:ascii="仿宋_GB2312" w:eastAsia="仿宋_GB2312" w:hint="eastAsia"/>
          <w:sz w:val="32"/>
          <w:szCs w:val="32"/>
          <w:lang w:eastAsia="zh-CN"/>
        </w:rPr>
        <w:t>运行款项中核算，导致此项经费减少</w:t>
      </w:r>
      <w:bookmarkEnd w:id="0"/>
      <w:r>
        <w:rPr>
          <w:rFonts w:ascii="仿宋_GB2312" w:eastAsia="仿宋_GB2312"/>
          <w:sz w:val="32"/>
          <w:szCs w:val="32"/>
          <w:lang w:eastAsia="zh-CN"/>
        </w:rPr>
        <w:t>。</w:t>
      </w:r>
    </w:p>
    <w:p w14:paraId="6CD9343C"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2、社会保障和就业支出（类）行政事业单位养老支出（款）机关事业单位基本养老保险缴费支出（项）：支出决算数为26.65万元，比上年决算减少7.01万元，下降20.83%，主要原因是：</w:t>
      </w:r>
      <w:r>
        <w:rPr>
          <w:rFonts w:ascii="仿宋_GB2312" w:eastAsia="仿宋_GB2312" w:hint="eastAsia"/>
          <w:sz w:val="32"/>
          <w:szCs w:val="32"/>
          <w:lang w:eastAsia="zh-CN"/>
        </w:rPr>
        <w:t>单位本年人员减少，缴费基数总额减少，导致养老保险缴费减少</w:t>
      </w:r>
      <w:r>
        <w:rPr>
          <w:rFonts w:ascii="仿宋_GB2312" w:eastAsia="仿宋_GB2312"/>
          <w:sz w:val="32"/>
          <w:szCs w:val="32"/>
          <w:lang w:eastAsia="zh-CN"/>
        </w:rPr>
        <w:t>。</w:t>
      </w:r>
    </w:p>
    <w:p w14:paraId="63B5D7CF"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3、社会保障和就业支出（类）行政事业单位养老支出（款）机关事业单位职业年金缴费支出（项）：支出决算数为0.00万元，比上年决算减少4.08万元，下降100.00%，主要原因是：</w:t>
      </w:r>
      <w:bookmarkStart w:id="1" w:name="_Hlk209348735"/>
      <w:r>
        <w:rPr>
          <w:rFonts w:ascii="仿宋_GB2312" w:eastAsia="仿宋_GB2312" w:hint="eastAsia"/>
          <w:sz w:val="32"/>
          <w:szCs w:val="32"/>
          <w:lang w:eastAsia="zh-CN"/>
        </w:rPr>
        <w:t>单位本年人员一次性职业年金缴费</w:t>
      </w:r>
      <w:bookmarkEnd w:id="1"/>
      <w:r>
        <w:rPr>
          <w:rFonts w:ascii="仿宋_GB2312" w:eastAsia="仿宋_GB2312"/>
          <w:sz w:val="32"/>
          <w:szCs w:val="32"/>
          <w:lang w:eastAsia="zh-CN"/>
        </w:rPr>
        <w:t>减少。</w:t>
      </w:r>
    </w:p>
    <w:p w14:paraId="52251443"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4、卫生健康支出（类）卫生健康管理事务（款）行政运行（项）：支出决算数为509.69万元，比上年决算减少119.23万元，下降18.96%，主要原因是：</w:t>
      </w:r>
      <w:bookmarkStart w:id="2" w:name="_Hlk209268048"/>
      <w:r>
        <w:rPr>
          <w:rFonts w:ascii="仿宋_GB2312" w:eastAsia="仿宋_GB2312" w:hint="eastAsia"/>
          <w:sz w:val="32"/>
          <w:szCs w:val="32"/>
          <w:lang w:eastAsia="zh-CN"/>
        </w:rPr>
        <w:t>单位本年人员减少，人员工资、津贴补贴、奖金等经费减少</w:t>
      </w:r>
      <w:bookmarkEnd w:id="2"/>
      <w:r>
        <w:rPr>
          <w:rFonts w:ascii="仿宋_GB2312" w:eastAsia="仿宋_GB2312"/>
          <w:sz w:val="32"/>
          <w:szCs w:val="32"/>
          <w:lang w:eastAsia="zh-CN"/>
        </w:rPr>
        <w:t>。</w:t>
      </w:r>
    </w:p>
    <w:p w14:paraId="7387360A"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5、卫生健康支出（类）卫生健康管理事务（款）其他卫生健康管理事务支出（项）：支出决算数为29.47万元，比上年决算减少173.04万元，下降85.45%，主要原因是：</w:t>
      </w:r>
      <w:r>
        <w:rPr>
          <w:rFonts w:ascii="仿宋_GB2312" w:eastAsia="仿宋_GB2312" w:hint="eastAsia"/>
          <w:sz w:val="32"/>
          <w:szCs w:val="32"/>
          <w:lang w:eastAsia="zh-CN"/>
        </w:rPr>
        <w:t>单位本年人员减少，人员工资、津贴补贴、奖金等经费减少</w:t>
      </w:r>
      <w:r>
        <w:rPr>
          <w:rFonts w:ascii="仿宋_GB2312" w:eastAsia="仿宋_GB2312"/>
          <w:sz w:val="32"/>
          <w:szCs w:val="32"/>
          <w:lang w:eastAsia="zh-CN"/>
        </w:rPr>
        <w:t>。</w:t>
      </w:r>
    </w:p>
    <w:p w14:paraId="25310676"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6、卫生健康支出（类）公立医院（款）综合医院（项）：支出决算数为276.89万元，比上年决算增加276.89万元，增长100.00%，主要原因是：本年</w:t>
      </w:r>
      <w:bookmarkStart w:id="3" w:name="_Hlk209619163"/>
      <w:r>
        <w:rPr>
          <w:rFonts w:ascii="仿宋_GB2312" w:eastAsia="仿宋_GB2312" w:hint="eastAsia"/>
          <w:sz w:val="32"/>
          <w:szCs w:val="32"/>
          <w:lang w:eastAsia="zh-CN"/>
        </w:rPr>
        <w:t>木垒县人民医院就医环境改善</w:t>
      </w:r>
      <w:r>
        <w:rPr>
          <w:rFonts w:ascii="仿宋_GB2312" w:eastAsia="仿宋_GB2312"/>
          <w:sz w:val="32"/>
          <w:szCs w:val="32"/>
          <w:lang w:eastAsia="zh-CN"/>
        </w:rPr>
        <w:t>项目资金</w:t>
      </w:r>
      <w:bookmarkEnd w:id="3"/>
      <w:r>
        <w:rPr>
          <w:rFonts w:ascii="仿宋_GB2312" w:eastAsia="仿宋_GB2312" w:hint="eastAsia"/>
          <w:sz w:val="32"/>
          <w:szCs w:val="32"/>
          <w:lang w:eastAsia="zh-CN"/>
        </w:rPr>
        <w:t>增加</w:t>
      </w:r>
      <w:r>
        <w:rPr>
          <w:rFonts w:ascii="仿宋_GB2312" w:eastAsia="仿宋_GB2312"/>
          <w:sz w:val="32"/>
          <w:szCs w:val="32"/>
          <w:lang w:eastAsia="zh-CN"/>
        </w:rPr>
        <w:t>。</w:t>
      </w:r>
    </w:p>
    <w:p w14:paraId="64D194D6"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7、卫生健康支出（类）基层医疗卫生机构（款）其他基层医疗卫生机构支出（项）：支出决算数为201.45万元，比上年决算增加201.45万元，增长100.00%，主要原因是：本年</w:t>
      </w:r>
      <w:bookmarkStart w:id="4" w:name="_Hlk209619171"/>
      <w:r>
        <w:rPr>
          <w:rFonts w:ascii="仿宋_GB2312" w:eastAsia="仿宋_GB2312" w:hint="eastAsia"/>
          <w:sz w:val="32"/>
          <w:szCs w:val="32"/>
          <w:lang w:eastAsia="zh-CN"/>
        </w:rPr>
        <w:t>中央医疗服务与保障能力提升、医疗卫生机构能力建设补助</w:t>
      </w:r>
      <w:r>
        <w:rPr>
          <w:rFonts w:ascii="仿宋_GB2312" w:eastAsia="仿宋_GB2312"/>
          <w:sz w:val="32"/>
          <w:szCs w:val="32"/>
          <w:lang w:eastAsia="zh-CN"/>
        </w:rPr>
        <w:t>资金</w:t>
      </w:r>
      <w:bookmarkEnd w:id="4"/>
      <w:r>
        <w:rPr>
          <w:rFonts w:ascii="仿宋_GB2312" w:eastAsia="仿宋_GB2312" w:hint="eastAsia"/>
          <w:sz w:val="32"/>
          <w:szCs w:val="32"/>
          <w:lang w:eastAsia="zh-CN"/>
        </w:rPr>
        <w:t>增加</w:t>
      </w:r>
      <w:r>
        <w:rPr>
          <w:rFonts w:ascii="仿宋_GB2312" w:eastAsia="仿宋_GB2312"/>
          <w:sz w:val="32"/>
          <w:szCs w:val="32"/>
          <w:lang w:eastAsia="zh-CN"/>
        </w:rPr>
        <w:t>。</w:t>
      </w:r>
    </w:p>
    <w:p w14:paraId="5747C9E1"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8、卫生健康支出（类）公共卫生（款）基本公共卫生服务（项）：支出决算数为8.00万元，比上年决算增加8.00万元，增长100.00%，主要原因是：本年</w:t>
      </w:r>
      <w:bookmarkStart w:id="5" w:name="_Hlk209619179"/>
      <w:r>
        <w:rPr>
          <w:rFonts w:ascii="仿宋_GB2312" w:eastAsia="仿宋_GB2312" w:hint="eastAsia"/>
          <w:sz w:val="32"/>
          <w:szCs w:val="32"/>
          <w:lang w:eastAsia="zh-CN"/>
        </w:rPr>
        <w:t>中央财政基本卫生服务项目补助</w:t>
      </w:r>
      <w:r>
        <w:rPr>
          <w:rFonts w:ascii="仿宋_GB2312" w:eastAsia="仿宋_GB2312"/>
          <w:sz w:val="32"/>
          <w:szCs w:val="32"/>
          <w:lang w:eastAsia="zh-CN"/>
        </w:rPr>
        <w:t>资金</w:t>
      </w:r>
      <w:bookmarkEnd w:id="5"/>
      <w:r>
        <w:rPr>
          <w:rFonts w:ascii="仿宋_GB2312" w:eastAsia="仿宋_GB2312" w:hint="eastAsia"/>
          <w:sz w:val="32"/>
          <w:szCs w:val="32"/>
          <w:lang w:eastAsia="zh-CN"/>
        </w:rPr>
        <w:t>增加</w:t>
      </w:r>
      <w:r>
        <w:rPr>
          <w:rFonts w:ascii="仿宋_GB2312" w:eastAsia="仿宋_GB2312"/>
          <w:sz w:val="32"/>
          <w:szCs w:val="32"/>
          <w:lang w:eastAsia="zh-CN"/>
        </w:rPr>
        <w:t>。</w:t>
      </w:r>
    </w:p>
    <w:p w14:paraId="7818AB67"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9、卫生健康支出（类）公共卫生（款）突发公共卫生事件应急处置（项）：支出决算数为828.03万元，比上年决算减少3,264.73万元，下降79.77%，主要原因是：</w:t>
      </w:r>
      <w:r>
        <w:rPr>
          <w:rFonts w:ascii="仿宋_GB2312" w:eastAsia="仿宋_GB2312" w:hint="eastAsia"/>
          <w:sz w:val="32"/>
          <w:szCs w:val="32"/>
          <w:lang w:eastAsia="zh-CN"/>
        </w:rPr>
        <w:t>单位本年突发传染病应急处置项目经费减少</w:t>
      </w:r>
      <w:r>
        <w:rPr>
          <w:rFonts w:ascii="仿宋_GB2312" w:eastAsia="仿宋_GB2312"/>
          <w:sz w:val="32"/>
          <w:szCs w:val="32"/>
          <w:lang w:eastAsia="zh-CN"/>
        </w:rPr>
        <w:t>。</w:t>
      </w:r>
    </w:p>
    <w:p w14:paraId="6574997C"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10、卫生健康支出（类）公共卫生（款）其他公共卫生支出（项）：支出决算数为41.36万元，比上年决算减少3,008.96万元，下降98.64%，主要原因是：</w:t>
      </w:r>
      <w:r>
        <w:rPr>
          <w:rFonts w:ascii="仿宋_GB2312" w:eastAsia="仿宋_GB2312" w:hint="eastAsia"/>
          <w:sz w:val="32"/>
          <w:szCs w:val="32"/>
          <w:lang w:eastAsia="zh-CN"/>
        </w:rPr>
        <w:t>本年</w:t>
      </w:r>
      <w:bookmarkStart w:id="6" w:name="_Hlk209619186"/>
      <w:r>
        <w:rPr>
          <w:rFonts w:ascii="仿宋_GB2312" w:eastAsia="仿宋_GB2312" w:hint="eastAsia"/>
          <w:sz w:val="32"/>
          <w:szCs w:val="32"/>
          <w:lang w:eastAsia="zh-CN"/>
        </w:rPr>
        <w:t>奇台天达环卫有限公司医疗废物处置项目经费减少</w:t>
      </w:r>
      <w:bookmarkEnd w:id="6"/>
      <w:r>
        <w:rPr>
          <w:rFonts w:ascii="仿宋_GB2312" w:eastAsia="仿宋_GB2312"/>
          <w:sz w:val="32"/>
          <w:szCs w:val="32"/>
          <w:lang w:eastAsia="zh-CN"/>
        </w:rPr>
        <w:t>。</w:t>
      </w:r>
    </w:p>
    <w:p w14:paraId="453108AE"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11、卫生健康支出（类）计划生育事务（款）计划生育服务（项）：支出决算数为584.14万元，比上年决算减少61.14万元，下降9.47%，主要原因是：</w:t>
      </w:r>
      <w:r>
        <w:rPr>
          <w:rFonts w:ascii="仿宋_GB2312" w:eastAsia="仿宋_GB2312" w:hint="eastAsia"/>
          <w:sz w:val="32"/>
          <w:szCs w:val="32"/>
          <w:lang w:eastAsia="zh-CN"/>
        </w:rPr>
        <w:t>本年</w:t>
      </w:r>
      <w:bookmarkStart w:id="7" w:name="_Hlk209619196"/>
      <w:r>
        <w:rPr>
          <w:rFonts w:ascii="仿宋_GB2312" w:eastAsia="仿宋_GB2312" w:hint="eastAsia"/>
          <w:sz w:val="32"/>
          <w:szCs w:val="32"/>
          <w:lang w:eastAsia="zh-CN"/>
        </w:rPr>
        <w:t>自治区JHSY家庭奖励扶助制度补助项目经费</w:t>
      </w:r>
      <w:bookmarkEnd w:id="7"/>
      <w:r>
        <w:rPr>
          <w:rFonts w:ascii="仿宋_GB2312" w:eastAsia="仿宋_GB2312"/>
          <w:sz w:val="32"/>
          <w:szCs w:val="32"/>
          <w:lang w:eastAsia="zh-CN"/>
        </w:rPr>
        <w:t>减少。</w:t>
      </w:r>
    </w:p>
    <w:p w14:paraId="0526E4DD"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12、卫生健康支出（类）计划生育事务（款）其他计划生育事务支出（项）：支出决算数为6.45万元，比上年决算增加0.21万元，增长3.37%，主要原因是：</w:t>
      </w:r>
      <w:r>
        <w:rPr>
          <w:rFonts w:ascii="仿宋_GB2312" w:eastAsia="仿宋_GB2312" w:hint="eastAsia"/>
          <w:sz w:val="32"/>
          <w:szCs w:val="32"/>
          <w:lang w:eastAsia="zh-CN"/>
        </w:rPr>
        <w:t>单位本年州本级财政补助资金JHSY</w:t>
      </w:r>
      <w:proofErr w:type="gramStart"/>
      <w:r>
        <w:rPr>
          <w:rFonts w:ascii="仿宋_GB2312" w:eastAsia="仿宋_GB2312" w:hint="eastAsia"/>
          <w:sz w:val="32"/>
          <w:szCs w:val="32"/>
          <w:lang w:eastAsia="zh-CN"/>
        </w:rPr>
        <w:t>奖扶项目</w:t>
      </w:r>
      <w:proofErr w:type="gramEnd"/>
      <w:r>
        <w:rPr>
          <w:rFonts w:ascii="仿宋_GB2312" w:eastAsia="仿宋_GB2312" w:hint="eastAsia"/>
          <w:sz w:val="32"/>
          <w:szCs w:val="32"/>
          <w:lang w:eastAsia="zh-CN"/>
        </w:rPr>
        <w:t>经费增加</w:t>
      </w:r>
      <w:r>
        <w:rPr>
          <w:rFonts w:ascii="仿宋_GB2312" w:eastAsia="仿宋_GB2312"/>
          <w:sz w:val="32"/>
          <w:szCs w:val="32"/>
          <w:lang w:eastAsia="zh-CN"/>
        </w:rPr>
        <w:t>。</w:t>
      </w:r>
    </w:p>
    <w:p w14:paraId="4026AA1B"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13、住房保障支出（类）住房改革支出（款）住房公积金（项）：支出决算数为19.80万元，比上年决算减少5.51万元，下降21.77%，主要原因是：</w:t>
      </w:r>
      <w:r>
        <w:rPr>
          <w:rFonts w:ascii="仿宋_GB2312" w:eastAsia="仿宋_GB2312" w:hint="eastAsia"/>
          <w:sz w:val="32"/>
          <w:szCs w:val="32"/>
          <w:lang w:eastAsia="zh-CN"/>
        </w:rPr>
        <w:t>单位本年人员减少</w:t>
      </w:r>
      <w:r>
        <w:rPr>
          <w:rFonts w:ascii="仿宋_GB2312" w:eastAsia="仿宋_GB2312"/>
          <w:sz w:val="32"/>
          <w:szCs w:val="32"/>
          <w:lang w:eastAsia="zh-CN"/>
        </w:rPr>
        <w:t>，</w:t>
      </w:r>
      <w:r>
        <w:rPr>
          <w:rFonts w:ascii="仿宋_GB2312" w:eastAsia="仿宋_GB2312" w:hint="eastAsia"/>
          <w:sz w:val="32"/>
          <w:szCs w:val="32"/>
          <w:lang w:eastAsia="zh-CN"/>
        </w:rPr>
        <w:t>缴费基数总额减少，导致公积金缴费减少</w:t>
      </w:r>
      <w:r>
        <w:rPr>
          <w:rFonts w:ascii="仿宋_GB2312" w:eastAsia="仿宋_GB2312"/>
          <w:sz w:val="32"/>
          <w:szCs w:val="32"/>
          <w:lang w:eastAsia="zh-CN"/>
        </w:rPr>
        <w:t>。</w:t>
      </w:r>
    </w:p>
    <w:p w14:paraId="2658B403"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14、其他支出（类）其他支出（款）其他支出（项）：支出决算数为19.28万元，比上年决算减少206.72万元，下降91.47%，主要原因是：</w:t>
      </w:r>
      <w:r>
        <w:rPr>
          <w:rFonts w:ascii="仿宋_GB2312" w:eastAsia="仿宋_GB2312" w:hint="eastAsia"/>
          <w:sz w:val="32"/>
          <w:szCs w:val="32"/>
          <w:lang w:eastAsia="zh-CN"/>
        </w:rPr>
        <w:t>单位本年</w:t>
      </w:r>
      <w:bookmarkStart w:id="8" w:name="_Hlk209619232"/>
      <w:r>
        <w:rPr>
          <w:rFonts w:ascii="仿宋_GB2312" w:eastAsia="仿宋_GB2312" w:hint="eastAsia"/>
          <w:sz w:val="32"/>
          <w:szCs w:val="32"/>
          <w:lang w:eastAsia="zh-CN"/>
        </w:rPr>
        <w:t>老年人免费乘车项目经费</w:t>
      </w:r>
      <w:bookmarkEnd w:id="8"/>
      <w:r>
        <w:rPr>
          <w:rFonts w:ascii="仿宋_GB2312" w:eastAsia="仿宋_GB2312" w:hint="eastAsia"/>
          <w:sz w:val="32"/>
          <w:szCs w:val="32"/>
          <w:lang w:eastAsia="zh-CN"/>
        </w:rPr>
        <w:t>减少</w:t>
      </w:r>
      <w:r>
        <w:rPr>
          <w:rFonts w:ascii="仿宋_GB2312" w:eastAsia="仿宋_GB2312"/>
          <w:sz w:val="32"/>
          <w:szCs w:val="32"/>
          <w:lang w:eastAsia="zh-CN"/>
        </w:rPr>
        <w:t>。</w:t>
      </w:r>
    </w:p>
    <w:p w14:paraId="33FEA7A4"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B71FC2B"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570.60万元，其中：人员经费522.71万元，包括：基本工资、津贴补贴、奖金、机关事业单位基本养老保险缴费、职工基本医疗保险缴费、公务员医疗补助缴费、其他社会保障缴费、住房公积金、其他工资福利支出、退休费和生活补助。</w:t>
      </w:r>
    </w:p>
    <w:p w14:paraId="6EE3E34C"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公用经费47.89万元，包括：办公费、水费、电费、邮电费、取暖费、差旅费、培训费、劳务费、工会经费、公务用车运行维护费和其他交通费用。</w:t>
      </w:r>
    </w:p>
    <w:p w14:paraId="3793C71B"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B4A313F"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2024年度政府性基金预算财政拨款收入总计1.00万元，其中：年初结转和结余0.00万元，本年收入1.00万元。政府性基金预算财政拨款支出总计1.00万元，其中：年末结转和结余0.00万元，本年支出1.00万元。</w:t>
      </w:r>
    </w:p>
    <w:p w14:paraId="285020F2"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政府性基金预算财政拨款收入支出总体与上年相比，减少4,999.00万元，下降99.98%，主要原因是：</w:t>
      </w:r>
      <w:r>
        <w:rPr>
          <w:rFonts w:ascii="仿宋_GB2312" w:eastAsia="仿宋_GB2312" w:hint="eastAsia"/>
          <w:sz w:val="32"/>
          <w:szCs w:val="32"/>
          <w:lang w:eastAsia="zh-CN"/>
        </w:rPr>
        <w:t>本年木垒县中医医院中医药传承创新及中医药康复能力提升项目经费减少</w:t>
      </w:r>
      <w:r>
        <w:rPr>
          <w:rFonts w:ascii="仿宋_GB2312" w:eastAsia="仿宋_GB2312"/>
          <w:sz w:val="32"/>
          <w:szCs w:val="32"/>
          <w:lang w:eastAsia="zh-CN"/>
        </w:rPr>
        <w:t>。与年初预算相比，年初预算数0.00万元，决算数1.00万元，预决算差异率100%，主要原因是：</w:t>
      </w:r>
      <w:r>
        <w:rPr>
          <w:rFonts w:ascii="仿宋_GB2312" w:eastAsia="仿宋_GB2312" w:hint="eastAsia"/>
          <w:sz w:val="32"/>
          <w:szCs w:val="32"/>
          <w:lang w:eastAsia="zh-CN"/>
        </w:rPr>
        <w:t>年中追加即开</w:t>
      </w:r>
      <w:proofErr w:type="gramStart"/>
      <w:r>
        <w:rPr>
          <w:rFonts w:ascii="仿宋_GB2312" w:eastAsia="仿宋_GB2312" w:hint="eastAsia"/>
          <w:sz w:val="32"/>
          <w:szCs w:val="32"/>
          <w:lang w:eastAsia="zh-CN"/>
        </w:rPr>
        <w:t>形体育</w:t>
      </w:r>
      <w:proofErr w:type="gramEnd"/>
      <w:r>
        <w:rPr>
          <w:rFonts w:ascii="仿宋_GB2312" w:eastAsia="仿宋_GB2312" w:hint="eastAsia"/>
          <w:sz w:val="32"/>
          <w:szCs w:val="32"/>
          <w:lang w:eastAsia="zh-CN"/>
        </w:rPr>
        <w:t>彩票公益金返还项目资金</w:t>
      </w:r>
      <w:r>
        <w:rPr>
          <w:rFonts w:ascii="仿宋_GB2312" w:eastAsia="仿宋_GB2312"/>
          <w:sz w:val="32"/>
          <w:szCs w:val="32"/>
          <w:lang w:eastAsia="zh-CN"/>
        </w:rPr>
        <w:t>。</w:t>
      </w:r>
    </w:p>
    <w:p w14:paraId="250C9C56"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政府性基金预算财政拨款支出1.00万元。</w:t>
      </w:r>
    </w:p>
    <w:p w14:paraId="6FD66076"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其他政府性基金及对应专项债务收入安排的支出（款）其他地方自行试点项目收益专项债券收入安排的支出（项）：支出决算数为0.00万元，比上年决算减少5,000.00万元，下降100.00%，主要原因是：</w:t>
      </w:r>
      <w:r>
        <w:rPr>
          <w:rFonts w:ascii="仿宋_GB2312" w:eastAsia="仿宋_GB2312" w:hint="eastAsia"/>
          <w:sz w:val="32"/>
          <w:szCs w:val="32"/>
          <w:lang w:eastAsia="zh-CN"/>
        </w:rPr>
        <w:t>本年木垒县中医医院中医药传承创新及中医药康复能力提升项目经费减少</w:t>
      </w:r>
      <w:r>
        <w:rPr>
          <w:rFonts w:ascii="仿宋_GB2312" w:eastAsia="仿宋_GB2312"/>
          <w:sz w:val="32"/>
          <w:szCs w:val="32"/>
          <w:lang w:eastAsia="zh-CN"/>
        </w:rPr>
        <w:t>。</w:t>
      </w:r>
    </w:p>
    <w:p w14:paraId="0E3F8B2D"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2、其他支出（类）彩票公益金安排的支出（款）用于体育事业的彩票公益金支出（项）：支出决算数为1.00万元，比上年决算增加1.00万元，增长100.00%，主要原因是：</w:t>
      </w:r>
      <w:r>
        <w:rPr>
          <w:rFonts w:ascii="仿宋_GB2312" w:eastAsia="仿宋_GB2312" w:hint="eastAsia"/>
          <w:sz w:val="32"/>
          <w:szCs w:val="32"/>
          <w:lang w:eastAsia="zh-CN"/>
        </w:rPr>
        <w:t>单位本年即开</w:t>
      </w:r>
      <w:proofErr w:type="gramStart"/>
      <w:r>
        <w:rPr>
          <w:rFonts w:ascii="仿宋_GB2312" w:eastAsia="仿宋_GB2312" w:hint="eastAsia"/>
          <w:sz w:val="32"/>
          <w:szCs w:val="32"/>
          <w:lang w:eastAsia="zh-CN"/>
        </w:rPr>
        <w:t>形体育</w:t>
      </w:r>
      <w:proofErr w:type="gramEnd"/>
      <w:r>
        <w:rPr>
          <w:rFonts w:ascii="仿宋_GB2312" w:eastAsia="仿宋_GB2312" w:hint="eastAsia"/>
          <w:sz w:val="32"/>
          <w:szCs w:val="32"/>
          <w:lang w:eastAsia="zh-CN"/>
        </w:rPr>
        <w:t>彩票公益金返还项目资金增加</w:t>
      </w:r>
      <w:r>
        <w:rPr>
          <w:rFonts w:ascii="仿宋_GB2312" w:eastAsia="仿宋_GB2312"/>
          <w:sz w:val="32"/>
          <w:szCs w:val="32"/>
          <w:lang w:eastAsia="zh-CN"/>
        </w:rPr>
        <w:t>。</w:t>
      </w:r>
    </w:p>
    <w:p w14:paraId="36CAFE03"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47F8991"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BCD364C"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AA8EB69"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经费支出5.00万元，比上年减少1.14万元，下降18.57%，主要原因是：</w:t>
      </w:r>
      <w:bookmarkStart w:id="9" w:name="_Hlk207110071"/>
      <w:r>
        <w:rPr>
          <w:rFonts w:ascii="仿宋_GB2312" w:eastAsia="仿宋_GB2312" w:hint="eastAsia"/>
          <w:sz w:val="32"/>
          <w:szCs w:val="32"/>
          <w:lang w:eastAsia="zh-CN"/>
        </w:rPr>
        <w:t>车辆出行次数减少，</w:t>
      </w:r>
      <w:r>
        <w:rPr>
          <w:rFonts w:ascii="仿宋_GB2312" w:eastAsia="仿宋_GB2312" w:hint="eastAsia"/>
          <w:sz w:val="32"/>
          <w:szCs w:val="32"/>
          <w:lang w:eastAsia="zh-CN"/>
        </w:rPr>
        <w:lastRenderedPageBreak/>
        <w:t>车辆保险费、燃油费、过路费减少</w:t>
      </w:r>
      <w:bookmarkEnd w:id="9"/>
      <w:r>
        <w:rPr>
          <w:rFonts w:ascii="仿宋_GB2312" w:eastAsia="仿宋_GB2312"/>
          <w:sz w:val="32"/>
          <w:szCs w:val="32"/>
          <w:lang w:eastAsia="zh-CN"/>
        </w:rPr>
        <w:t>。其中：因公出国（境）费支出0.00万元,占0.00%，与上年相比无变化，主要原因是：</w:t>
      </w:r>
      <w:bookmarkStart w:id="10" w:name="_Hlk207114081"/>
      <w:bookmarkStart w:id="11" w:name="_Hlk207720892"/>
      <w:r>
        <w:rPr>
          <w:rFonts w:ascii="仿宋_GB2312" w:eastAsia="仿宋_GB2312" w:hint="eastAsia"/>
          <w:sz w:val="32"/>
          <w:szCs w:val="32"/>
          <w:lang w:eastAsia="zh-CN"/>
        </w:rPr>
        <w:t>我单位上年度与本年度均无</w:t>
      </w:r>
      <w:bookmarkEnd w:id="10"/>
      <w:r>
        <w:rPr>
          <w:rFonts w:ascii="仿宋_GB2312" w:eastAsia="仿宋_GB2312" w:hint="eastAsia"/>
          <w:sz w:val="32"/>
          <w:szCs w:val="32"/>
          <w:lang w:eastAsia="zh-CN"/>
        </w:rPr>
        <w:t>此项经费</w:t>
      </w:r>
      <w:bookmarkEnd w:id="11"/>
      <w:r>
        <w:rPr>
          <w:rFonts w:ascii="仿宋_GB2312" w:eastAsia="仿宋_GB2312"/>
          <w:sz w:val="32"/>
          <w:szCs w:val="32"/>
          <w:lang w:eastAsia="zh-CN"/>
        </w:rPr>
        <w:t>；公务用车购置及运行维护费支出5.00万元，占100.00%，比上年减少1.14万元，下降18.57%，主要原因是：</w:t>
      </w:r>
      <w:r>
        <w:rPr>
          <w:rFonts w:ascii="仿宋_GB2312" w:eastAsia="仿宋_GB2312" w:hint="eastAsia"/>
          <w:sz w:val="32"/>
          <w:szCs w:val="32"/>
          <w:lang w:eastAsia="zh-CN"/>
        </w:rPr>
        <w:t>车辆出行次数减少，车辆保险费、燃油费、过路费减少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D5BE0E7" w14:textId="77777777" w:rsidR="00030B2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8CFDBE1"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因公出国（境）费支出0.00万元，开支内容包括本单位</w:t>
      </w:r>
      <w:r>
        <w:rPr>
          <w:rFonts w:ascii="仿宋_GB2312" w:eastAsia="仿宋_GB2312" w:hint="eastAsia"/>
          <w:sz w:val="32"/>
          <w:szCs w:val="32"/>
          <w:lang w:eastAsia="zh-CN"/>
        </w:rPr>
        <w:t>本年</w:t>
      </w:r>
      <w:r>
        <w:rPr>
          <w:rFonts w:ascii="仿宋_GB2312" w:eastAsia="仿宋_GB2312"/>
          <w:sz w:val="32"/>
          <w:szCs w:val="32"/>
          <w:lang w:eastAsia="zh-CN"/>
        </w:rPr>
        <w:t>无因公出国（境）费。单位全年安排的因公出国（境）团组0个，因公出国（境）0人次。</w:t>
      </w:r>
    </w:p>
    <w:p w14:paraId="49331809" w14:textId="01EC1994"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公务用车购置及运行维护费5.00万元，其中：公务用车购置费0.00万元，公务用车运行维护费5.00万元。公务用车运行维护费开支内容包括</w:t>
      </w:r>
      <w:bookmarkStart w:id="12" w:name="_Hlk207110208"/>
      <w:r>
        <w:rPr>
          <w:rFonts w:ascii="仿宋_GB2312" w:eastAsia="仿宋_GB2312" w:hint="eastAsia"/>
          <w:sz w:val="32"/>
          <w:szCs w:val="32"/>
          <w:lang w:eastAsia="zh-CN"/>
        </w:rPr>
        <w:t>公务用车燃油费、车辆维修维护费、保险费、过路费等</w:t>
      </w:r>
      <w:bookmarkEnd w:id="12"/>
      <w:r>
        <w:rPr>
          <w:rFonts w:ascii="仿宋_GB2312" w:eastAsia="仿宋_GB2312"/>
          <w:sz w:val="32"/>
          <w:szCs w:val="32"/>
          <w:lang w:eastAsia="zh-CN"/>
        </w:rPr>
        <w:t>。公务用车购置数0辆，公务用车保有量2辆。国有资产占用情况中固定资产车辆11辆，与公务用车保有量差异原因是：</w:t>
      </w:r>
      <w:bookmarkStart w:id="13" w:name="_Hlk207720983"/>
      <w:r>
        <w:rPr>
          <w:rFonts w:ascii="仿宋_GB2312" w:eastAsia="仿宋_GB2312" w:hint="eastAsia"/>
          <w:sz w:val="32"/>
          <w:szCs w:val="32"/>
          <w:lang w:eastAsia="zh-CN"/>
        </w:rPr>
        <w:t>差异车辆为救护车9辆，</w:t>
      </w:r>
      <w:bookmarkEnd w:id="13"/>
      <w:r w:rsidR="00107585" w:rsidRPr="00107585">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482DEE2E"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公务接待费0.00万元，开支内容包括本单位</w:t>
      </w:r>
      <w:r>
        <w:rPr>
          <w:rFonts w:ascii="仿宋_GB2312" w:eastAsia="仿宋_GB2312" w:hint="eastAsia"/>
          <w:sz w:val="32"/>
          <w:szCs w:val="32"/>
          <w:lang w:eastAsia="zh-CN"/>
        </w:rPr>
        <w:t>本年</w:t>
      </w:r>
      <w:r>
        <w:rPr>
          <w:rFonts w:ascii="仿宋_GB2312" w:eastAsia="仿宋_GB2312"/>
          <w:sz w:val="32"/>
          <w:szCs w:val="32"/>
          <w:lang w:eastAsia="zh-CN"/>
        </w:rPr>
        <w:t>无公务接待费。单位全年安排的国内公务接待0批次，0人次。</w:t>
      </w:r>
    </w:p>
    <w:p w14:paraId="25173D8B"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经费支出全年预算数5.00万元，决算数5.00万元，预决算差异率0.00%，主要原因是：</w:t>
      </w:r>
      <w:bookmarkStart w:id="14" w:name="_Hlk207110149"/>
      <w:r>
        <w:rPr>
          <w:rFonts w:ascii="仿宋_GB2312" w:eastAsia="仿宋_GB2312" w:hint="eastAsia"/>
          <w:sz w:val="32"/>
          <w:szCs w:val="32"/>
          <w:lang w:eastAsia="zh-CN"/>
        </w:rPr>
        <w:t>严格按照预算执行，预决算对比无差异</w:t>
      </w:r>
      <w:bookmarkEnd w:id="14"/>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；公务用车运行维护费全年预算数5.00万元，决算数5.00万元，预决算差异率0.00%，主要原因是：</w:t>
      </w:r>
      <w:r>
        <w:rPr>
          <w:rFonts w:ascii="仿宋_GB2312" w:eastAsia="仿宋_GB2312" w:hint="eastAsia"/>
          <w:sz w:val="32"/>
          <w:szCs w:val="32"/>
          <w:lang w:eastAsia="zh-CN"/>
        </w:rPr>
        <w:lastRenderedPageBreak/>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7A0C761"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E0D8B76" w14:textId="77777777" w:rsidR="00030B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8AC02B0"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卫生健康委员会单位（行政单位和参照公务员法管理事业单位）机关运行经费支出47.89万元，比上年减少40.66万元，下降45.92%，主要原因是：本年办公费、培训费、劳务费、公务用车运行维护费</w:t>
      </w:r>
      <w:r>
        <w:rPr>
          <w:rFonts w:ascii="仿宋_GB2312" w:eastAsia="仿宋_GB2312" w:hint="eastAsia"/>
          <w:sz w:val="32"/>
          <w:szCs w:val="32"/>
          <w:lang w:eastAsia="zh-CN"/>
        </w:rPr>
        <w:t>减少</w:t>
      </w:r>
      <w:r>
        <w:rPr>
          <w:rFonts w:ascii="仿宋_GB2312" w:eastAsia="仿宋_GB2312"/>
          <w:sz w:val="32"/>
          <w:szCs w:val="32"/>
          <w:lang w:eastAsia="zh-CN"/>
        </w:rPr>
        <w:t>。</w:t>
      </w:r>
    </w:p>
    <w:p w14:paraId="69EFE517" w14:textId="77777777" w:rsidR="00030B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33348450"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2024年度政府采购支出总额50.63万元，其中：政府采购货物支出4.86万元、政府采购工程支出35.00万元、政府采购服务支出10.77万元。</w:t>
      </w:r>
    </w:p>
    <w:p w14:paraId="00C4CC8E"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授予中小企业合同金额44.77万元，占政府采购支出总额的88.43%，其中：授予小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合同金额43.25万元，占政府采购支出总额的85.42%。</w:t>
      </w:r>
    </w:p>
    <w:p w14:paraId="18E80EBF" w14:textId="77777777" w:rsidR="00030B2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98A80D8"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截至2024年12月31日，房屋75,993.21平方米，价值7,328.10万元。</w:t>
      </w:r>
      <w:r>
        <w:rPr>
          <w:rFonts w:ascii="仿宋_GB2312" w:eastAsia="仿宋_GB2312"/>
          <w:sz w:val="32"/>
          <w:szCs w:val="32"/>
          <w:lang w:eastAsia="zh-CN"/>
        </w:rPr>
        <w:t>车辆11辆，价值149.84万元，其中：副部（省）级及以上领导用车0辆、主要负责人用车0辆、机要通信用车0辆、应急保障用车0辆、执法执勤用车0辆、特种专业技术用车0辆、离退休干部服务用车0辆、其他用车11辆，其他用车主要是：各乡镇计生站服务车、</w:t>
      </w:r>
      <w:proofErr w:type="gramStart"/>
      <w:r>
        <w:rPr>
          <w:rFonts w:ascii="仿宋_GB2312" w:eastAsia="仿宋_GB2312"/>
          <w:sz w:val="32"/>
          <w:szCs w:val="32"/>
          <w:lang w:eastAsia="zh-CN"/>
        </w:rPr>
        <w:t>三轮车;单价</w:t>
      </w:r>
      <w:proofErr w:type="gramEnd"/>
      <w:r>
        <w:rPr>
          <w:rFonts w:ascii="仿宋_GB2312" w:eastAsia="仿宋_GB2312"/>
          <w:sz w:val="32"/>
          <w:szCs w:val="32"/>
          <w:lang w:eastAsia="zh-CN"/>
        </w:rPr>
        <w:t>100万元（含）以上设备（不含车辆）0台（套）。</w:t>
      </w:r>
    </w:p>
    <w:p w14:paraId="717D9A12"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A8CA48D"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2,662.75</w:t>
      </w:r>
      <w:r>
        <w:rPr>
          <w:rFonts w:ascii="仿宋_GB2312" w:eastAsia="仿宋_GB2312"/>
          <w:sz w:val="32"/>
          <w:szCs w:val="32"/>
          <w:lang w:eastAsia="zh-CN"/>
        </w:rPr>
        <w:t>万元，实际执行总额2,662.75万元；预算绩效评价项目</w:t>
      </w:r>
      <w:r>
        <w:rPr>
          <w:rFonts w:ascii="仿宋_GB2312" w:eastAsia="仿宋_GB2312" w:hint="eastAsia"/>
          <w:sz w:val="32"/>
          <w:szCs w:val="32"/>
          <w:lang w:eastAsia="zh-CN"/>
        </w:rPr>
        <w:t>6</w:t>
      </w:r>
      <w:r>
        <w:rPr>
          <w:rFonts w:ascii="仿宋_GB2312" w:eastAsia="仿宋_GB2312"/>
          <w:sz w:val="32"/>
          <w:szCs w:val="32"/>
          <w:lang w:eastAsia="zh-CN"/>
        </w:rPr>
        <w:t>个，全年预算数</w:t>
      </w:r>
      <w:r>
        <w:rPr>
          <w:rFonts w:ascii="仿宋_GB2312" w:eastAsia="仿宋_GB2312" w:hint="eastAsia"/>
          <w:sz w:val="32"/>
          <w:szCs w:val="32"/>
          <w:lang w:eastAsia="zh-CN"/>
        </w:rPr>
        <w:t>262.13</w:t>
      </w:r>
      <w:r>
        <w:rPr>
          <w:rFonts w:ascii="仿宋_GB2312" w:eastAsia="仿宋_GB2312"/>
          <w:sz w:val="32"/>
          <w:szCs w:val="32"/>
          <w:lang w:eastAsia="zh-CN"/>
        </w:rPr>
        <w:t>万元，全年执行数</w:t>
      </w:r>
      <w:r>
        <w:rPr>
          <w:rFonts w:ascii="仿宋_GB2312" w:eastAsia="仿宋_GB2312" w:hint="eastAsia"/>
          <w:sz w:val="32"/>
          <w:szCs w:val="32"/>
          <w:lang w:eastAsia="zh-CN"/>
        </w:rPr>
        <w:t>262.13</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w:t>
      </w:r>
      <w:r>
        <w:rPr>
          <w:rFonts w:ascii="仿宋_GB2312" w:eastAsia="仿宋_GB2312"/>
          <w:sz w:val="32"/>
          <w:szCs w:val="32"/>
          <w:lang w:eastAsia="zh-CN"/>
        </w:rPr>
        <w:t>我单位通过加强预算收支管理，不断建立健全内部管理制度，梳理内部管理流程，部门整体支出管理情况</w:t>
      </w:r>
      <w:r>
        <w:rPr>
          <w:rFonts w:ascii="仿宋_GB2312" w:eastAsia="仿宋_GB2312"/>
          <w:sz w:val="32"/>
          <w:szCs w:val="32"/>
          <w:lang w:eastAsia="zh-CN"/>
        </w:rPr>
        <w:lastRenderedPageBreak/>
        <w:t>得到提升</w:t>
      </w:r>
      <w:r>
        <w:rPr>
          <w:rFonts w:ascii="仿宋_GB2312" w:eastAsia="仿宋_GB2312" w:hint="eastAsia"/>
          <w:sz w:val="32"/>
          <w:szCs w:val="32"/>
          <w:lang w:eastAsia="zh-CN"/>
        </w:rPr>
        <w:t>；二是</w:t>
      </w:r>
      <w:r>
        <w:rPr>
          <w:rFonts w:ascii="仿宋_GB2312" w:eastAsia="仿宋_GB2312"/>
          <w:sz w:val="32"/>
          <w:szCs w:val="32"/>
          <w:lang w:eastAsia="zh-CN"/>
        </w:rPr>
        <w:t>我单位为提高公共卫生服务质量和水平，推进服务均等化、普惠化、便捷化和卫生健康公共资源向基层延伸；积极推进深化医药卫生体制改革，推动卫生健康公共服务，提供主体多元化、提供方式多样化；负责全县基层卫生健康工作，推进基层医疗卫生、妇幼健康服务体系和全科医生队伍建设。发现的问题及原因：一是重视程度欠缺</w:t>
      </w:r>
      <w:r>
        <w:rPr>
          <w:rFonts w:ascii="仿宋_GB2312" w:eastAsia="仿宋_GB2312" w:hint="eastAsia"/>
          <w:sz w:val="32"/>
          <w:szCs w:val="32"/>
          <w:lang w:eastAsia="zh-CN"/>
        </w:rPr>
        <w:t>，</w:t>
      </w:r>
      <w:r>
        <w:rPr>
          <w:rFonts w:ascii="仿宋_GB2312" w:eastAsia="仿宋_GB2312"/>
          <w:sz w:val="32"/>
          <w:szCs w:val="32"/>
          <w:lang w:eastAsia="zh-CN"/>
        </w:rPr>
        <w:t>政府信息公开工作年度报告可知，行政执法、健康宣教等业务科室对政务公开工作的重要性认识不足。卫</w:t>
      </w:r>
      <w:proofErr w:type="gramStart"/>
      <w:r>
        <w:rPr>
          <w:rFonts w:ascii="仿宋_GB2312" w:eastAsia="仿宋_GB2312"/>
          <w:sz w:val="32"/>
          <w:szCs w:val="32"/>
          <w:lang w:eastAsia="zh-CN"/>
        </w:rPr>
        <w:t>健委整体</w:t>
      </w:r>
      <w:proofErr w:type="gramEnd"/>
      <w:r>
        <w:rPr>
          <w:rFonts w:ascii="仿宋_GB2312" w:eastAsia="仿宋_GB2312"/>
          <w:sz w:val="32"/>
          <w:szCs w:val="32"/>
          <w:lang w:eastAsia="zh-CN"/>
        </w:rPr>
        <w:t>未能从转变政府职能、建设法治政府的高度来推进政务公开工作，导致出现不敢公开、不会公开、公开内容不全面等问题。例如，在一些医疗卫生政策解读方面，公开内容过于简略，公众难以理解政策实质</w:t>
      </w:r>
      <w:r>
        <w:rPr>
          <w:rFonts w:ascii="仿宋_GB2312" w:eastAsia="仿宋_GB2312" w:hint="eastAsia"/>
          <w:sz w:val="32"/>
          <w:szCs w:val="32"/>
          <w:lang w:eastAsia="zh-CN"/>
        </w:rPr>
        <w:t>；</w:t>
      </w:r>
      <w:r>
        <w:rPr>
          <w:rFonts w:ascii="仿宋_GB2312" w:eastAsia="仿宋_GB2312"/>
          <w:sz w:val="32"/>
          <w:szCs w:val="32"/>
          <w:lang w:eastAsia="zh-CN"/>
        </w:rPr>
        <w:t>二是公开水平受限</w:t>
      </w:r>
      <w:r>
        <w:rPr>
          <w:rFonts w:ascii="仿宋_GB2312" w:eastAsia="仿宋_GB2312" w:hint="eastAsia"/>
          <w:sz w:val="32"/>
          <w:szCs w:val="32"/>
          <w:lang w:eastAsia="zh-CN"/>
        </w:rPr>
        <w:t>，</w:t>
      </w:r>
      <w:r>
        <w:rPr>
          <w:rFonts w:ascii="仿宋_GB2312" w:eastAsia="仿宋_GB2312"/>
          <w:sz w:val="32"/>
          <w:szCs w:val="32"/>
          <w:lang w:eastAsia="zh-CN"/>
        </w:rPr>
        <w:t>卫生健康领域政务公开在范围、质量和时效上存在提升空间。群众关心的部分医疗卫生信息及惠民政策公开不及时、不全面。下一步改进措施：一是提升重视程度</w:t>
      </w:r>
      <w:r>
        <w:rPr>
          <w:rFonts w:ascii="仿宋_GB2312" w:eastAsia="仿宋_GB2312" w:hint="eastAsia"/>
          <w:sz w:val="32"/>
          <w:szCs w:val="32"/>
          <w:lang w:eastAsia="zh-CN"/>
        </w:rPr>
        <w:t>，</w:t>
      </w:r>
      <w:r>
        <w:rPr>
          <w:rFonts w:ascii="仿宋_GB2312" w:eastAsia="仿宋_GB2312"/>
          <w:sz w:val="32"/>
          <w:szCs w:val="32"/>
          <w:lang w:eastAsia="zh-CN"/>
        </w:rPr>
        <w:t>组织各业务科室开展政务公开专项培训，邀请政务公开领域专家或上级主管部门领导授课，深入解读政务公开对卫生健康工作的重要意义，明确各科室在政务公开工作中的职责。建立政务公开工作考核机制，将其纳入科室和个人年度绩效考核体系，对表现优秀的科室和个人给予奖励，对工作不力的进行问责</w:t>
      </w:r>
      <w:r>
        <w:rPr>
          <w:rFonts w:ascii="仿宋_GB2312" w:eastAsia="仿宋_GB2312" w:hint="eastAsia"/>
          <w:sz w:val="32"/>
          <w:szCs w:val="32"/>
          <w:lang w:eastAsia="zh-CN"/>
        </w:rPr>
        <w:t>；</w:t>
      </w:r>
      <w:r>
        <w:rPr>
          <w:rFonts w:ascii="仿宋_GB2312" w:eastAsia="仿宋_GB2312"/>
          <w:sz w:val="32"/>
          <w:szCs w:val="32"/>
          <w:lang w:eastAsia="zh-CN"/>
        </w:rPr>
        <w:t>二是完善队伍建设：设立专职政务公开岗位，配备熟悉卫生健康业务和政务公开工作的人员。定期组织政务公开工作人员参加业务培训，学习先进地区经验，提升业务能力。建立科室信息报送制度，明确各科室信息报送的责任人和时间节点，对积极报送信息且质量高的科室给予表彰，对不按时报送或报送信息不符合要求的科室进行通报批评。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5" w:name="_Hlk201836110"/>
    </w:p>
    <w:p w14:paraId="0091AF23" w14:textId="77777777" w:rsidR="00030B2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6FF87335" w14:textId="77777777" w:rsidR="00030B2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030B24" w14:paraId="2BA898FB"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9689984"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2CD61321" w14:textId="77777777" w:rsidR="00030B24"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木垒哈萨克自治县卫生健康委员会</w:t>
            </w:r>
          </w:p>
        </w:tc>
      </w:tr>
      <w:tr w:rsidR="00030B24" w14:paraId="5893D60B"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E018D4D"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1C96C50D"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F1243C9"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5ABF5B79"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A25088C"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9C5C9A8"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33D63A54"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3C886B94"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030B24" w14:paraId="72D1B433"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A875690" w14:textId="77777777" w:rsidR="00030B24" w:rsidRDefault="00030B2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510A1BC"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A1997D2"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467.58</w:t>
            </w:r>
          </w:p>
        </w:tc>
        <w:tc>
          <w:tcPr>
            <w:tcW w:w="1242" w:type="dxa"/>
            <w:tcBorders>
              <w:top w:val="nil"/>
              <w:left w:val="nil"/>
              <w:bottom w:val="single" w:sz="4" w:space="0" w:color="auto"/>
              <w:right w:val="single" w:sz="4" w:space="0" w:color="auto"/>
            </w:tcBorders>
            <w:vAlign w:val="center"/>
          </w:tcPr>
          <w:p w14:paraId="62E203C4"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2,285.09</w:t>
            </w:r>
          </w:p>
        </w:tc>
        <w:tc>
          <w:tcPr>
            <w:tcW w:w="1417" w:type="dxa"/>
            <w:tcBorders>
              <w:top w:val="nil"/>
              <w:left w:val="nil"/>
              <w:bottom w:val="single" w:sz="4" w:space="0" w:color="auto"/>
              <w:right w:val="single" w:sz="4" w:space="0" w:color="auto"/>
            </w:tcBorders>
            <w:vAlign w:val="center"/>
          </w:tcPr>
          <w:p w14:paraId="13B7640D"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2,285.09</w:t>
            </w:r>
          </w:p>
        </w:tc>
        <w:tc>
          <w:tcPr>
            <w:tcW w:w="1134" w:type="dxa"/>
            <w:tcBorders>
              <w:top w:val="nil"/>
              <w:left w:val="nil"/>
              <w:bottom w:val="single" w:sz="4" w:space="0" w:color="auto"/>
              <w:right w:val="single" w:sz="4" w:space="0" w:color="auto"/>
            </w:tcBorders>
            <w:vAlign w:val="center"/>
          </w:tcPr>
          <w:p w14:paraId="7D860522"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97FF552"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CF309F4"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030B24" w14:paraId="64C31AF7"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1FAEB35" w14:textId="77777777" w:rsidR="00030B24" w:rsidRDefault="00030B2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21E32A3"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B895DBA"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748.24</w:t>
            </w:r>
          </w:p>
        </w:tc>
        <w:tc>
          <w:tcPr>
            <w:tcW w:w="1242" w:type="dxa"/>
            <w:tcBorders>
              <w:top w:val="nil"/>
              <w:left w:val="nil"/>
              <w:bottom w:val="single" w:sz="4" w:space="0" w:color="auto"/>
              <w:right w:val="single" w:sz="4" w:space="0" w:color="auto"/>
            </w:tcBorders>
            <w:vAlign w:val="center"/>
          </w:tcPr>
          <w:p w14:paraId="7FDD591F"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267.11</w:t>
            </w:r>
          </w:p>
        </w:tc>
        <w:tc>
          <w:tcPr>
            <w:tcW w:w="1417" w:type="dxa"/>
            <w:tcBorders>
              <w:top w:val="nil"/>
              <w:left w:val="nil"/>
              <w:bottom w:val="single" w:sz="4" w:space="0" w:color="auto"/>
              <w:right w:val="single" w:sz="4" w:space="0" w:color="auto"/>
            </w:tcBorders>
            <w:vAlign w:val="center"/>
          </w:tcPr>
          <w:p w14:paraId="69B0EF13"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267.11</w:t>
            </w:r>
          </w:p>
        </w:tc>
        <w:tc>
          <w:tcPr>
            <w:tcW w:w="1134" w:type="dxa"/>
            <w:tcBorders>
              <w:top w:val="nil"/>
              <w:left w:val="nil"/>
              <w:bottom w:val="single" w:sz="4" w:space="0" w:color="auto"/>
              <w:right w:val="single" w:sz="4" w:space="0" w:color="auto"/>
            </w:tcBorders>
            <w:vAlign w:val="center"/>
          </w:tcPr>
          <w:p w14:paraId="43D08CA3" w14:textId="77777777" w:rsidR="00030B2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2B00FCC" w14:textId="77777777" w:rsidR="00030B2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75AE2FF" w14:textId="77777777" w:rsidR="00030B24"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030B24" w14:paraId="650C6ED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BEE56C4" w14:textId="77777777" w:rsidR="00030B24" w:rsidRDefault="00030B2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183594B"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7058602"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50.00</w:t>
            </w:r>
          </w:p>
        </w:tc>
        <w:tc>
          <w:tcPr>
            <w:tcW w:w="1242" w:type="dxa"/>
            <w:tcBorders>
              <w:top w:val="nil"/>
              <w:left w:val="nil"/>
              <w:bottom w:val="single" w:sz="4" w:space="0" w:color="auto"/>
              <w:right w:val="single" w:sz="4" w:space="0" w:color="auto"/>
            </w:tcBorders>
            <w:vAlign w:val="center"/>
          </w:tcPr>
          <w:p w14:paraId="09F2ECFF"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110.55</w:t>
            </w:r>
          </w:p>
        </w:tc>
        <w:tc>
          <w:tcPr>
            <w:tcW w:w="1417" w:type="dxa"/>
            <w:tcBorders>
              <w:top w:val="nil"/>
              <w:left w:val="nil"/>
              <w:bottom w:val="single" w:sz="4" w:space="0" w:color="auto"/>
              <w:right w:val="single" w:sz="4" w:space="0" w:color="auto"/>
            </w:tcBorders>
            <w:vAlign w:val="center"/>
          </w:tcPr>
          <w:p w14:paraId="477AA630"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110.55</w:t>
            </w:r>
          </w:p>
        </w:tc>
        <w:tc>
          <w:tcPr>
            <w:tcW w:w="1134" w:type="dxa"/>
            <w:tcBorders>
              <w:top w:val="nil"/>
              <w:left w:val="nil"/>
              <w:bottom w:val="single" w:sz="4" w:space="0" w:color="auto"/>
              <w:right w:val="single" w:sz="4" w:space="0" w:color="auto"/>
            </w:tcBorders>
            <w:vAlign w:val="center"/>
          </w:tcPr>
          <w:p w14:paraId="47465814" w14:textId="77777777" w:rsidR="00030B2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0ADCC88" w14:textId="77777777" w:rsidR="00030B2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68C725E" w14:textId="77777777" w:rsidR="00030B24"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030B24" w14:paraId="7F5601AB"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9042CA2" w14:textId="77777777" w:rsidR="00030B24" w:rsidRDefault="00030B2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030FB20"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21EBDEA"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1,265.82</w:t>
            </w:r>
          </w:p>
        </w:tc>
        <w:tc>
          <w:tcPr>
            <w:tcW w:w="1242" w:type="dxa"/>
            <w:tcBorders>
              <w:top w:val="nil"/>
              <w:left w:val="nil"/>
              <w:bottom w:val="single" w:sz="4" w:space="0" w:color="auto"/>
              <w:right w:val="single" w:sz="4" w:space="0" w:color="auto"/>
            </w:tcBorders>
            <w:vAlign w:val="center"/>
          </w:tcPr>
          <w:p w14:paraId="406871D4"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2,662.75</w:t>
            </w:r>
          </w:p>
        </w:tc>
        <w:tc>
          <w:tcPr>
            <w:tcW w:w="1417" w:type="dxa"/>
            <w:tcBorders>
              <w:top w:val="nil"/>
              <w:left w:val="nil"/>
              <w:bottom w:val="single" w:sz="4" w:space="0" w:color="auto"/>
              <w:right w:val="single" w:sz="4" w:space="0" w:color="auto"/>
            </w:tcBorders>
            <w:vAlign w:val="center"/>
          </w:tcPr>
          <w:p w14:paraId="01E3B839"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2,662.75</w:t>
            </w:r>
          </w:p>
        </w:tc>
        <w:tc>
          <w:tcPr>
            <w:tcW w:w="1134" w:type="dxa"/>
            <w:tcBorders>
              <w:top w:val="nil"/>
              <w:left w:val="nil"/>
              <w:bottom w:val="single" w:sz="4" w:space="0" w:color="auto"/>
              <w:right w:val="single" w:sz="4" w:space="0" w:color="auto"/>
            </w:tcBorders>
            <w:vAlign w:val="center"/>
          </w:tcPr>
          <w:p w14:paraId="181F0CE5"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A3E6AC8"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7937756"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030B24" w14:paraId="5E6CCE0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18AFEC0"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6C5BC884"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182855B5"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030B24" w14:paraId="089896CE"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F27E09F" w14:textId="77777777" w:rsidR="00030B24" w:rsidRDefault="00030B24">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7E0E897" w14:textId="77777777" w:rsidR="00030B2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坚持以习近平新时代中国特色社会主义思想为指导，全面学习贯彻习近平总书记关于卫生健康工作重要论述精神，2024年以“建设优质高效的医疗服务体系”为目标，“以优质医疗服务提升年”为契机，开展医疗提质强基行动，加快补齐卫生健康事业发展短板，持续提升医疗服务能力，着力提高社会满意度</w:t>
            </w:r>
          </w:p>
        </w:tc>
        <w:tc>
          <w:tcPr>
            <w:tcW w:w="4581" w:type="dxa"/>
            <w:gridSpan w:val="4"/>
            <w:tcBorders>
              <w:top w:val="single" w:sz="4" w:space="0" w:color="auto"/>
              <w:left w:val="nil"/>
              <w:bottom w:val="single" w:sz="4" w:space="0" w:color="auto"/>
              <w:right w:val="single" w:sz="4" w:space="0" w:color="auto"/>
            </w:tcBorders>
          </w:tcPr>
          <w:p w14:paraId="5A479E81" w14:textId="77777777" w:rsidR="00030B2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本单位已完成如下工作：按照年度绩效目标每月按时完成乡村医生补助发放、完成全民健康体检人次42220人、按要求完成基本公共卫生服务项目12项、基本药物补助惠及机构11家、全年开展中心组理论学习24次、严重精神病患者规范管理率及传染和突发公共卫生事件报告率达100%。</w:t>
            </w:r>
          </w:p>
        </w:tc>
      </w:tr>
      <w:tr w:rsidR="00030B24" w14:paraId="63B02DE0"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0DE0B71"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4169C724"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20988CC"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12D1AFFC"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11592107"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354D227"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80ED606"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3C354BF8" w14:textId="77777777" w:rsidR="00030B2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030B24" w14:paraId="712E79C8"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8DCE0D5" w14:textId="77777777" w:rsidR="00030B2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CAA5240" w14:textId="77777777" w:rsidR="00030B2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D22394B" w14:textId="77777777" w:rsidR="00030B2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实施卫生健康项目建设数量</w:t>
            </w:r>
          </w:p>
        </w:tc>
        <w:tc>
          <w:tcPr>
            <w:tcW w:w="1242" w:type="dxa"/>
            <w:tcBorders>
              <w:top w:val="nil"/>
              <w:left w:val="nil"/>
              <w:bottom w:val="single" w:sz="4" w:space="0" w:color="auto"/>
              <w:right w:val="single" w:sz="4" w:space="0" w:color="auto"/>
            </w:tcBorders>
            <w:noWrap/>
            <w:vAlign w:val="center"/>
          </w:tcPr>
          <w:p w14:paraId="64FCB621"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&gt;=1个</w:t>
            </w:r>
          </w:p>
        </w:tc>
        <w:tc>
          <w:tcPr>
            <w:tcW w:w="1417" w:type="dxa"/>
            <w:tcBorders>
              <w:top w:val="nil"/>
              <w:left w:val="nil"/>
              <w:bottom w:val="single" w:sz="4" w:space="0" w:color="auto"/>
              <w:right w:val="single" w:sz="4" w:space="0" w:color="auto"/>
            </w:tcBorders>
            <w:noWrap/>
            <w:vAlign w:val="center"/>
          </w:tcPr>
          <w:p w14:paraId="4DE3FF8E" w14:textId="77777777" w:rsidR="00030B24"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3ECFD62F"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6589C9F"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507D478B"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030B24" w14:paraId="44D725C3" w14:textId="77777777">
        <w:trPr>
          <w:cantSplit/>
          <w:trHeight w:val="740"/>
        </w:trPr>
        <w:tc>
          <w:tcPr>
            <w:tcW w:w="993" w:type="dxa"/>
            <w:vMerge/>
            <w:tcBorders>
              <w:left w:val="single" w:sz="4" w:space="0" w:color="auto"/>
              <w:right w:val="single" w:sz="4" w:space="0" w:color="auto"/>
            </w:tcBorders>
            <w:noWrap/>
            <w:vAlign w:val="center"/>
          </w:tcPr>
          <w:p w14:paraId="1F02E924" w14:textId="77777777" w:rsidR="00030B24" w:rsidRDefault="00030B2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DB6CABE" w14:textId="77777777" w:rsidR="00030B24" w:rsidRDefault="00030B2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88CAB7E" w14:textId="77777777" w:rsidR="00030B2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落实基本公共卫生服务项目数量</w:t>
            </w:r>
          </w:p>
        </w:tc>
        <w:tc>
          <w:tcPr>
            <w:tcW w:w="1242" w:type="dxa"/>
            <w:tcBorders>
              <w:top w:val="nil"/>
              <w:left w:val="nil"/>
              <w:bottom w:val="single" w:sz="4" w:space="0" w:color="auto"/>
              <w:right w:val="single" w:sz="4" w:space="0" w:color="auto"/>
            </w:tcBorders>
            <w:noWrap/>
            <w:vAlign w:val="center"/>
          </w:tcPr>
          <w:p w14:paraId="479C041F"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47570323" w14:textId="77777777" w:rsidR="00030B24"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70202270"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BD622E4"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01055694"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030B24" w14:paraId="25F03C8C" w14:textId="77777777">
        <w:trPr>
          <w:cantSplit/>
          <w:trHeight w:val="740"/>
        </w:trPr>
        <w:tc>
          <w:tcPr>
            <w:tcW w:w="993" w:type="dxa"/>
            <w:vMerge/>
            <w:tcBorders>
              <w:left w:val="single" w:sz="4" w:space="0" w:color="auto"/>
              <w:right w:val="single" w:sz="4" w:space="0" w:color="auto"/>
            </w:tcBorders>
            <w:noWrap/>
            <w:vAlign w:val="center"/>
          </w:tcPr>
          <w:p w14:paraId="0CD073F3" w14:textId="77777777" w:rsidR="00030B24" w:rsidRDefault="00030B2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3FCE282" w14:textId="77777777" w:rsidR="00030B24" w:rsidRDefault="00030B2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78A55AB" w14:textId="77777777" w:rsidR="00030B2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进修培训人次数</w:t>
            </w:r>
            <w:proofErr w:type="spellEnd"/>
          </w:p>
        </w:tc>
        <w:tc>
          <w:tcPr>
            <w:tcW w:w="1242" w:type="dxa"/>
            <w:tcBorders>
              <w:top w:val="nil"/>
              <w:left w:val="nil"/>
              <w:bottom w:val="single" w:sz="4" w:space="0" w:color="auto"/>
              <w:right w:val="single" w:sz="4" w:space="0" w:color="auto"/>
            </w:tcBorders>
            <w:noWrap/>
            <w:vAlign w:val="center"/>
          </w:tcPr>
          <w:p w14:paraId="61053CB0"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&gt;=20人次</w:t>
            </w:r>
          </w:p>
        </w:tc>
        <w:tc>
          <w:tcPr>
            <w:tcW w:w="1417" w:type="dxa"/>
            <w:tcBorders>
              <w:top w:val="nil"/>
              <w:left w:val="nil"/>
              <w:bottom w:val="single" w:sz="4" w:space="0" w:color="auto"/>
              <w:right w:val="single" w:sz="4" w:space="0" w:color="auto"/>
            </w:tcBorders>
            <w:noWrap/>
            <w:vAlign w:val="center"/>
          </w:tcPr>
          <w:p w14:paraId="20F6154A" w14:textId="77777777" w:rsidR="00030B24"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1B9B7A32"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6ABA07D"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38人次</w:t>
            </w:r>
          </w:p>
        </w:tc>
        <w:tc>
          <w:tcPr>
            <w:tcW w:w="720" w:type="dxa"/>
            <w:tcBorders>
              <w:top w:val="nil"/>
              <w:left w:val="nil"/>
              <w:bottom w:val="single" w:sz="4" w:space="0" w:color="auto"/>
              <w:right w:val="single" w:sz="4" w:space="0" w:color="auto"/>
            </w:tcBorders>
            <w:noWrap/>
            <w:vAlign w:val="center"/>
          </w:tcPr>
          <w:p w14:paraId="7138AA75"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14</w:t>
            </w:r>
          </w:p>
        </w:tc>
      </w:tr>
      <w:tr w:rsidR="00030B24" w14:paraId="22C91CCD" w14:textId="77777777">
        <w:trPr>
          <w:cantSplit/>
          <w:trHeight w:val="740"/>
        </w:trPr>
        <w:tc>
          <w:tcPr>
            <w:tcW w:w="993" w:type="dxa"/>
            <w:vMerge/>
            <w:tcBorders>
              <w:left w:val="single" w:sz="4" w:space="0" w:color="auto"/>
              <w:right w:val="single" w:sz="4" w:space="0" w:color="auto"/>
            </w:tcBorders>
            <w:noWrap/>
            <w:vAlign w:val="center"/>
          </w:tcPr>
          <w:p w14:paraId="0C4F8C06" w14:textId="77777777" w:rsidR="00030B24" w:rsidRDefault="00030B24">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2BB6864" w14:textId="77777777" w:rsidR="00030B24" w:rsidRDefault="00030B2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AA0B698" w14:textId="77777777" w:rsidR="00030B2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开展全民健康体检人数</w:t>
            </w:r>
          </w:p>
        </w:tc>
        <w:tc>
          <w:tcPr>
            <w:tcW w:w="1242" w:type="dxa"/>
            <w:tcBorders>
              <w:top w:val="nil"/>
              <w:left w:val="nil"/>
              <w:bottom w:val="single" w:sz="4" w:space="0" w:color="auto"/>
              <w:right w:val="single" w:sz="4" w:space="0" w:color="auto"/>
            </w:tcBorders>
            <w:noWrap/>
            <w:vAlign w:val="center"/>
          </w:tcPr>
          <w:p w14:paraId="1289BF23"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&gt;=42220人</w:t>
            </w:r>
          </w:p>
        </w:tc>
        <w:tc>
          <w:tcPr>
            <w:tcW w:w="1417" w:type="dxa"/>
            <w:tcBorders>
              <w:top w:val="nil"/>
              <w:left w:val="nil"/>
              <w:bottom w:val="single" w:sz="4" w:space="0" w:color="auto"/>
              <w:right w:val="single" w:sz="4" w:space="0" w:color="auto"/>
            </w:tcBorders>
            <w:noWrap/>
            <w:vAlign w:val="center"/>
          </w:tcPr>
          <w:p w14:paraId="497653FE" w14:textId="77777777" w:rsidR="00030B24"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5B810C8A"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0CAFF1A"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42220人</w:t>
            </w:r>
          </w:p>
        </w:tc>
        <w:tc>
          <w:tcPr>
            <w:tcW w:w="720" w:type="dxa"/>
            <w:tcBorders>
              <w:top w:val="nil"/>
              <w:left w:val="nil"/>
              <w:bottom w:val="single" w:sz="4" w:space="0" w:color="auto"/>
              <w:right w:val="single" w:sz="4" w:space="0" w:color="auto"/>
            </w:tcBorders>
            <w:noWrap/>
            <w:vAlign w:val="center"/>
          </w:tcPr>
          <w:p w14:paraId="06A92A51"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030B24" w14:paraId="1F56A50F" w14:textId="77777777">
        <w:trPr>
          <w:cantSplit/>
          <w:trHeight w:val="740"/>
        </w:trPr>
        <w:tc>
          <w:tcPr>
            <w:tcW w:w="993" w:type="dxa"/>
            <w:vMerge/>
            <w:tcBorders>
              <w:left w:val="single" w:sz="4" w:space="0" w:color="auto"/>
              <w:right w:val="single" w:sz="4" w:space="0" w:color="auto"/>
            </w:tcBorders>
            <w:noWrap/>
            <w:vAlign w:val="center"/>
          </w:tcPr>
          <w:p w14:paraId="1862AC5D" w14:textId="77777777" w:rsidR="00030B24" w:rsidRDefault="00030B24">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1C7B35B4" w14:textId="77777777" w:rsidR="00030B2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3DC80847" w14:textId="77777777" w:rsidR="00030B2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一般人群家庭医生签约率</w:t>
            </w:r>
          </w:p>
        </w:tc>
        <w:tc>
          <w:tcPr>
            <w:tcW w:w="1242" w:type="dxa"/>
            <w:tcBorders>
              <w:top w:val="nil"/>
              <w:left w:val="nil"/>
              <w:bottom w:val="single" w:sz="4" w:space="0" w:color="auto"/>
              <w:right w:val="single" w:sz="4" w:space="0" w:color="auto"/>
            </w:tcBorders>
            <w:noWrap/>
            <w:vAlign w:val="center"/>
          </w:tcPr>
          <w:p w14:paraId="3DF271BC"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&gt;=50%</w:t>
            </w:r>
          </w:p>
        </w:tc>
        <w:tc>
          <w:tcPr>
            <w:tcW w:w="1417" w:type="dxa"/>
            <w:tcBorders>
              <w:top w:val="nil"/>
              <w:left w:val="nil"/>
              <w:bottom w:val="single" w:sz="4" w:space="0" w:color="auto"/>
              <w:right w:val="single" w:sz="4" w:space="0" w:color="auto"/>
            </w:tcBorders>
            <w:noWrap/>
            <w:vAlign w:val="center"/>
          </w:tcPr>
          <w:p w14:paraId="190204AD" w14:textId="77777777" w:rsidR="00030B24"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7D7A3058"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39D9575"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50%</w:t>
            </w:r>
          </w:p>
        </w:tc>
        <w:tc>
          <w:tcPr>
            <w:tcW w:w="720" w:type="dxa"/>
            <w:tcBorders>
              <w:top w:val="nil"/>
              <w:left w:val="nil"/>
              <w:bottom w:val="single" w:sz="4" w:space="0" w:color="auto"/>
              <w:right w:val="single" w:sz="4" w:space="0" w:color="auto"/>
            </w:tcBorders>
            <w:noWrap/>
            <w:vAlign w:val="center"/>
          </w:tcPr>
          <w:p w14:paraId="5F7B7C26"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030B24" w14:paraId="7843A18A"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A06EF76" w14:textId="77777777" w:rsidR="00030B24" w:rsidRDefault="00030B24">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71D78DA" w14:textId="77777777" w:rsidR="00030B24" w:rsidRDefault="00030B2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0B22E1F" w14:textId="77777777" w:rsidR="00030B2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重点人群家庭医生签约率</w:t>
            </w:r>
          </w:p>
        </w:tc>
        <w:tc>
          <w:tcPr>
            <w:tcW w:w="1242" w:type="dxa"/>
            <w:tcBorders>
              <w:top w:val="nil"/>
              <w:left w:val="nil"/>
              <w:bottom w:val="single" w:sz="4" w:space="0" w:color="auto"/>
              <w:right w:val="single" w:sz="4" w:space="0" w:color="auto"/>
            </w:tcBorders>
            <w:noWrap/>
            <w:vAlign w:val="center"/>
          </w:tcPr>
          <w:p w14:paraId="6EA01674"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0E8A4D04" w14:textId="77777777" w:rsidR="00030B24"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6AB94314"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04F520C"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5E0B72E5" w14:textId="77777777" w:rsidR="00030B2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55992FFB" w14:textId="77777777" w:rsidR="00030B2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0D28BF8" w14:textId="77777777" w:rsidR="00030B2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030B24" w14:paraId="66D0C2FD"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5850967D" w14:textId="77777777" w:rsidR="00030B24" w:rsidRDefault="00000000">
            <w:pPr>
              <w:jc w:val="center"/>
              <w:rPr>
                <w:rFonts w:ascii="宋体" w:eastAsia="宋体" w:hAnsi="宋体" w:cs="宋体" w:hint="eastAsia"/>
                <w:b/>
                <w:bCs/>
                <w:color w:val="000000"/>
                <w:sz w:val="18"/>
                <w:szCs w:val="18"/>
              </w:rPr>
            </w:pPr>
            <w:bookmarkStart w:id="16" w:name="_Hlk201837198"/>
            <w:bookmarkEnd w:id="15"/>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26AA1ABE"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中央医疗与保障能力提升（医疗机构能力提升）项目</w:t>
            </w:r>
          </w:p>
        </w:tc>
      </w:tr>
      <w:tr w:rsidR="00030B24" w14:paraId="366DF8F1"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1D54730"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1E18F021"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3DC0E6D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C64E9E6"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r>
      <w:tr w:rsidR="00030B24" w14:paraId="2E63C428" w14:textId="77777777">
        <w:trPr>
          <w:trHeight w:val="772"/>
        </w:trPr>
        <w:tc>
          <w:tcPr>
            <w:tcW w:w="328" w:type="pct"/>
            <w:vMerge w:val="restart"/>
            <w:tcBorders>
              <w:top w:val="nil"/>
              <w:left w:val="single" w:sz="4" w:space="0" w:color="auto"/>
              <w:bottom w:val="single" w:sz="4" w:space="0" w:color="auto"/>
              <w:right w:val="single" w:sz="4" w:space="0" w:color="auto"/>
            </w:tcBorders>
            <w:vAlign w:val="center"/>
          </w:tcPr>
          <w:p w14:paraId="33F40DF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34C8A375" w14:textId="77777777" w:rsidR="00030B24" w:rsidRDefault="00030B2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0339A7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26B9B4B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D561F5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BFCAD5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793861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118B771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30B24" w14:paraId="403ACE7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4690B79"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CE9EBB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5056FC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983" w:type="pct"/>
            <w:gridSpan w:val="3"/>
            <w:tcBorders>
              <w:top w:val="single" w:sz="4" w:space="0" w:color="auto"/>
              <w:left w:val="nil"/>
              <w:bottom w:val="single" w:sz="4" w:space="0" w:color="auto"/>
              <w:right w:val="single" w:sz="4" w:space="0" w:color="auto"/>
            </w:tcBorders>
            <w:vAlign w:val="center"/>
          </w:tcPr>
          <w:p w14:paraId="3C9DEF0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708" w:type="pct"/>
            <w:gridSpan w:val="2"/>
            <w:tcBorders>
              <w:top w:val="single" w:sz="4" w:space="0" w:color="auto"/>
              <w:left w:val="nil"/>
              <w:bottom w:val="single" w:sz="4" w:space="0" w:color="auto"/>
              <w:right w:val="single" w:sz="4" w:space="0" w:color="auto"/>
            </w:tcBorders>
            <w:vAlign w:val="center"/>
          </w:tcPr>
          <w:p w14:paraId="11E788D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671" w:type="pct"/>
            <w:gridSpan w:val="2"/>
            <w:tcBorders>
              <w:top w:val="nil"/>
              <w:left w:val="nil"/>
              <w:bottom w:val="single" w:sz="4" w:space="0" w:color="auto"/>
              <w:right w:val="single" w:sz="4" w:space="0" w:color="auto"/>
            </w:tcBorders>
            <w:vAlign w:val="center"/>
          </w:tcPr>
          <w:p w14:paraId="7A790A1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0846BA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323673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30B24" w14:paraId="37C058E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B0F9B40"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0C3AEE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E1AC1A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983" w:type="pct"/>
            <w:gridSpan w:val="3"/>
            <w:tcBorders>
              <w:top w:val="single" w:sz="4" w:space="0" w:color="auto"/>
              <w:left w:val="nil"/>
              <w:bottom w:val="single" w:sz="4" w:space="0" w:color="auto"/>
              <w:right w:val="single" w:sz="4" w:space="0" w:color="auto"/>
            </w:tcBorders>
            <w:vAlign w:val="center"/>
          </w:tcPr>
          <w:p w14:paraId="2383A0F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708" w:type="pct"/>
            <w:gridSpan w:val="2"/>
            <w:tcBorders>
              <w:top w:val="single" w:sz="4" w:space="0" w:color="auto"/>
              <w:left w:val="nil"/>
              <w:bottom w:val="single" w:sz="4" w:space="0" w:color="auto"/>
              <w:right w:val="single" w:sz="4" w:space="0" w:color="auto"/>
            </w:tcBorders>
            <w:vAlign w:val="center"/>
          </w:tcPr>
          <w:p w14:paraId="0BC3359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671" w:type="pct"/>
            <w:gridSpan w:val="2"/>
            <w:tcBorders>
              <w:top w:val="nil"/>
              <w:left w:val="nil"/>
              <w:bottom w:val="single" w:sz="4" w:space="0" w:color="auto"/>
              <w:right w:val="single" w:sz="4" w:space="0" w:color="auto"/>
            </w:tcBorders>
            <w:vAlign w:val="center"/>
          </w:tcPr>
          <w:p w14:paraId="5AECBAF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6CDD4B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166971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220BD32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91F6B2F"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55FDF09"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9FC4AD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ED0DE0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DE248A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D09D22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CD132A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091523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73FE44D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AAFA04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7EA5D22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3A7D4CF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30B24" w14:paraId="037EBCC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CA302C1" w14:textId="77777777" w:rsidR="00030B24" w:rsidRDefault="00030B2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4AD97A2"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68号2024年中央医疗与保障能力提升（医疗卫生机构能力建设）补助资金文件精神，依据“十四五”时期临床专科建设要求，进一步加强医疗卫生机构能力建设，补齐专科能力建设短板，建设重点专科，配备基本设备，对现有业务用房机型装修改造，优化资源配置，提高诊疗水平，达到“优质基层行”推荐标准。主要内容为：新户镇卫生院服务能力提升工程，对院内基础设施进行建设和改造；为县人民医院骨科购置手术设备器械；县域</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共</w:t>
            </w:r>
            <w:proofErr w:type="gramStart"/>
            <w:r>
              <w:rPr>
                <w:rFonts w:ascii="宋体" w:eastAsia="宋体" w:hAnsi="宋体" w:cs="宋体" w:hint="eastAsia"/>
                <w:color w:val="000000"/>
                <w:sz w:val="18"/>
                <w:szCs w:val="18"/>
                <w:lang w:eastAsia="zh-CN"/>
              </w:rPr>
              <w:t>体医疗</w:t>
            </w:r>
            <w:proofErr w:type="gramEnd"/>
            <w:r>
              <w:rPr>
                <w:rFonts w:ascii="宋体" w:eastAsia="宋体" w:hAnsi="宋体" w:cs="宋体" w:hint="eastAsia"/>
                <w:color w:val="000000"/>
                <w:sz w:val="18"/>
                <w:szCs w:val="18"/>
                <w:lang w:eastAsia="zh-CN"/>
              </w:rPr>
              <w:t>收费电子票据系统建设。</w:t>
            </w:r>
          </w:p>
        </w:tc>
        <w:tc>
          <w:tcPr>
            <w:tcW w:w="2559" w:type="pct"/>
            <w:gridSpan w:val="7"/>
            <w:tcBorders>
              <w:top w:val="single" w:sz="4" w:space="0" w:color="auto"/>
              <w:left w:val="nil"/>
              <w:bottom w:val="single" w:sz="4" w:space="0" w:color="auto"/>
              <w:right w:val="single" w:sz="4" w:space="0" w:color="auto"/>
            </w:tcBorders>
            <w:vAlign w:val="center"/>
          </w:tcPr>
          <w:p w14:paraId="629EDC85"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截止2024年12月31日，本项目已完成如下工作：支付新户镇卫生院服务能力提升工程款59.69万元；县人民医院骨科购置手术设备器械项目资金118.55万元、县域</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共</w:t>
            </w:r>
            <w:proofErr w:type="gramStart"/>
            <w:r>
              <w:rPr>
                <w:rFonts w:ascii="宋体" w:eastAsia="宋体" w:hAnsi="宋体" w:cs="宋体" w:hint="eastAsia"/>
                <w:color w:val="000000"/>
                <w:sz w:val="18"/>
                <w:szCs w:val="18"/>
                <w:lang w:eastAsia="zh-CN"/>
              </w:rPr>
              <w:t>体医疗</w:t>
            </w:r>
            <w:proofErr w:type="gramEnd"/>
            <w:r>
              <w:rPr>
                <w:rFonts w:ascii="宋体" w:eastAsia="宋体" w:hAnsi="宋体" w:cs="宋体" w:hint="eastAsia"/>
                <w:color w:val="000000"/>
                <w:sz w:val="18"/>
                <w:szCs w:val="18"/>
                <w:lang w:eastAsia="zh-CN"/>
              </w:rPr>
              <w:t>收费电子票据系统建设项目资金支付20.31万元，已实施完成。对院内基础设施进行建设和改造；为县人民医院骨科购置手术设备器械；县域</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共</w:t>
            </w:r>
            <w:proofErr w:type="gramStart"/>
            <w:r>
              <w:rPr>
                <w:rFonts w:ascii="宋体" w:eastAsia="宋体" w:hAnsi="宋体" w:cs="宋体" w:hint="eastAsia"/>
                <w:color w:val="000000"/>
                <w:sz w:val="18"/>
                <w:szCs w:val="18"/>
                <w:lang w:eastAsia="zh-CN"/>
              </w:rPr>
              <w:t>体医疗</w:t>
            </w:r>
            <w:proofErr w:type="gramEnd"/>
            <w:r>
              <w:rPr>
                <w:rFonts w:ascii="宋体" w:eastAsia="宋体" w:hAnsi="宋体" w:cs="宋体" w:hint="eastAsia"/>
                <w:color w:val="000000"/>
                <w:sz w:val="18"/>
                <w:szCs w:val="18"/>
                <w:lang w:eastAsia="zh-CN"/>
              </w:rPr>
              <w:t>收费电子票据系统建设。通过该项目的实施，提高了医疗服务水平、提高疾病防控能力、提高了医疗保障水平以及提高群众健康意识，促进了医疗资源均衡布局、促进医疗科技创新以及社会和谐稳定。</w:t>
            </w:r>
          </w:p>
        </w:tc>
      </w:tr>
      <w:tr w:rsidR="00030B24" w14:paraId="38423E65" w14:textId="77777777">
        <w:trPr>
          <w:trHeight w:val="820"/>
        </w:trPr>
        <w:tc>
          <w:tcPr>
            <w:tcW w:w="328" w:type="pct"/>
            <w:tcBorders>
              <w:top w:val="nil"/>
              <w:left w:val="single" w:sz="4" w:space="0" w:color="auto"/>
              <w:bottom w:val="single" w:sz="4" w:space="0" w:color="auto"/>
              <w:right w:val="single" w:sz="4" w:space="0" w:color="auto"/>
            </w:tcBorders>
            <w:vAlign w:val="center"/>
          </w:tcPr>
          <w:p w14:paraId="301CC555" w14:textId="77777777" w:rsidR="00030B24" w:rsidRDefault="00030B2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ACB19B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CA607B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48823AC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7162C4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38AD71E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70F7FAD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45F0C5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7D68E70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C73E2C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4CF505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04A235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1739FB7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6702B84" w14:textId="77777777" w:rsidR="00030B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30B24" w14:paraId="67FAE10A" w14:textId="77777777">
        <w:trPr>
          <w:trHeight w:val="800"/>
        </w:trPr>
        <w:tc>
          <w:tcPr>
            <w:tcW w:w="328" w:type="pct"/>
            <w:vMerge w:val="restart"/>
            <w:tcBorders>
              <w:top w:val="nil"/>
              <w:left w:val="single" w:sz="4" w:space="0" w:color="auto"/>
              <w:right w:val="single" w:sz="4" w:space="0" w:color="auto"/>
            </w:tcBorders>
            <w:vAlign w:val="center"/>
          </w:tcPr>
          <w:p w14:paraId="6060818E"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71570EC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33DE111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941F59E"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新户镇卫生院服务能力提升工程数</w:t>
            </w:r>
            <w:r>
              <w:rPr>
                <w:rFonts w:ascii="宋体" w:eastAsia="宋体" w:hAnsi="宋体" w:cs="宋体" w:hint="eastAsia"/>
                <w:color w:val="000000"/>
                <w:sz w:val="18"/>
                <w:szCs w:val="18"/>
                <w:lang w:eastAsia="zh-CN"/>
              </w:rPr>
              <w:lastRenderedPageBreak/>
              <w:t>量</w:t>
            </w:r>
          </w:p>
        </w:tc>
        <w:tc>
          <w:tcPr>
            <w:tcW w:w="334" w:type="pct"/>
            <w:tcBorders>
              <w:top w:val="nil"/>
              <w:left w:val="nil"/>
              <w:bottom w:val="single" w:sz="4" w:space="0" w:color="auto"/>
              <w:right w:val="single" w:sz="4" w:space="0" w:color="auto"/>
            </w:tcBorders>
            <w:vAlign w:val="center"/>
          </w:tcPr>
          <w:p w14:paraId="2278A7E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w:t>
            </w:r>
          </w:p>
        </w:tc>
        <w:tc>
          <w:tcPr>
            <w:tcW w:w="314" w:type="pct"/>
            <w:tcBorders>
              <w:top w:val="nil"/>
              <w:left w:val="nil"/>
              <w:bottom w:val="single" w:sz="4" w:space="0" w:color="auto"/>
              <w:right w:val="single" w:sz="4" w:space="0" w:color="auto"/>
            </w:tcBorders>
            <w:vAlign w:val="center"/>
          </w:tcPr>
          <w:p w14:paraId="09CF472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4" w:type="pct"/>
            <w:tcBorders>
              <w:top w:val="nil"/>
              <w:left w:val="nil"/>
              <w:bottom w:val="single" w:sz="4" w:space="0" w:color="auto"/>
              <w:right w:val="single" w:sz="4" w:space="0" w:color="auto"/>
            </w:tcBorders>
            <w:vAlign w:val="center"/>
          </w:tcPr>
          <w:p w14:paraId="6FE8858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4657129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6FF0A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2704EC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98AD16E"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91381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57218DA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3D43AAC3" w14:textId="77777777" w:rsidR="00030B24" w:rsidRDefault="00030B24">
            <w:pPr>
              <w:jc w:val="center"/>
              <w:rPr>
                <w:rFonts w:ascii="宋体" w:eastAsia="宋体" w:hAnsi="宋体" w:cs="宋体" w:hint="eastAsia"/>
                <w:color w:val="000000"/>
                <w:sz w:val="18"/>
                <w:szCs w:val="18"/>
              </w:rPr>
            </w:pPr>
          </w:p>
        </w:tc>
      </w:tr>
      <w:tr w:rsidR="00030B24" w14:paraId="1D00581B" w14:textId="77777777">
        <w:trPr>
          <w:trHeight w:val="800"/>
        </w:trPr>
        <w:tc>
          <w:tcPr>
            <w:tcW w:w="328" w:type="pct"/>
            <w:vMerge/>
            <w:tcBorders>
              <w:left w:val="single" w:sz="4" w:space="0" w:color="auto"/>
              <w:right w:val="single" w:sz="4" w:space="0" w:color="auto"/>
            </w:tcBorders>
            <w:vAlign w:val="center"/>
          </w:tcPr>
          <w:p w14:paraId="1E98338C"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FFE3F73"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7D5047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218C2A2" w14:textId="77777777" w:rsidR="00030B24"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购置县</w:t>
            </w:r>
            <w:proofErr w:type="gramEnd"/>
            <w:r>
              <w:rPr>
                <w:rFonts w:ascii="宋体" w:eastAsia="宋体" w:hAnsi="宋体" w:cs="宋体" w:hint="eastAsia"/>
                <w:color w:val="000000"/>
                <w:sz w:val="18"/>
                <w:szCs w:val="18"/>
                <w:lang w:eastAsia="zh-CN"/>
              </w:rPr>
              <w:t>人民医院骨科手术设备器械数量</w:t>
            </w:r>
          </w:p>
        </w:tc>
        <w:tc>
          <w:tcPr>
            <w:tcW w:w="334" w:type="pct"/>
            <w:tcBorders>
              <w:top w:val="nil"/>
              <w:left w:val="nil"/>
              <w:bottom w:val="single" w:sz="4" w:space="0" w:color="auto"/>
              <w:right w:val="single" w:sz="4" w:space="0" w:color="auto"/>
            </w:tcBorders>
            <w:vAlign w:val="center"/>
          </w:tcPr>
          <w:p w14:paraId="3AEFC1A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1AE506C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&gt;=1套</w:t>
            </w:r>
          </w:p>
        </w:tc>
        <w:tc>
          <w:tcPr>
            <w:tcW w:w="334" w:type="pct"/>
            <w:tcBorders>
              <w:top w:val="nil"/>
              <w:left w:val="nil"/>
              <w:bottom w:val="single" w:sz="4" w:space="0" w:color="auto"/>
              <w:right w:val="single" w:sz="4" w:space="0" w:color="auto"/>
            </w:tcBorders>
            <w:vAlign w:val="center"/>
          </w:tcPr>
          <w:p w14:paraId="5F42A5D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28" w:type="pct"/>
            <w:tcBorders>
              <w:top w:val="nil"/>
              <w:left w:val="nil"/>
              <w:bottom w:val="single" w:sz="4" w:space="0" w:color="auto"/>
              <w:right w:val="single" w:sz="4" w:space="0" w:color="auto"/>
            </w:tcBorders>
            <w:vAlign w:val="center"/>
          </w:tcPr>
          <w:p w14:paraId="1AE1DC6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D0984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0E6EE59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F6A86C1"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4C07D1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8BD98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B25321D" w14:textId="77777777" w:rsidR="00030B24" w:rsidRDefault="00030B24">
            <w:pPr>
              <w:jc w:val="center"/>
              <w:rPr>
                <w:rFonts w:ascii="宋体" w:eastAsia="宋体" w:hAnsi="宋体" w:cs="宋体" w:hint="eastAsia"/>
                <w:color w:val="000000"/>
                <w:sz w:val="18"/>
                <w:szCs w:val="18"/>
              </w:rPr>
            </w:pPr>
          </w:p>
        </w:tc>
      </w:tr>
      <w:tr w:rsidR="00030B24" w14:paraId="494E57EA" w14:textId="77777777">
        <w:trPr>
          <w:trHeight w:val="800"/>
        </w:trPr>
        <w:tc>
          <w:tcPr>
            <w:tcW w:w="328" w:type="pct"/>
            <w:vMerge/>
            <w:tcBorders>
              <w:left w:val="single" w:sz="4" w:space="0" w:color="auto"/>
              <w:right w:val="single" w:sz="4" w:space="0" w:color="auto"/>
            </w:tcBorders>
            <w:vAlign w:val="center"/>
          </w:tcPr>
          <w:p w14:paraId="3140C7EB"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D42607C"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7C2DE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4FA650B"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建设县域</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共</w:t>
            </w:r>
            <w:proofErr w:type="gramStart"/>
            <w:r>
              <w:rPr>
                <w:rFonts w:ascii="宋体" w:eastAsia="宋体" w:hAnsi="宋体" w:cs="宋体" w:hint="eastAsia"/>
                <w:color w:val="000000"/>
                <w:sz w:val="18"/>
                <w:szCs w:val="18"/>
                <w:lang w:eastAsia="zh-CN"/>
              </w:rPr>
              <w:t>体医疗</w:t>
            </w:r>
            <w:proofErr w:type="gramEnd"/>
            <w:r>
              <w:rPr>
                <w:rFonts w:ascii="宋体" w:eastAsia="宋体" w:hAnsi="宋体" w:cs="宋体" w:hint="eastAsia"/>
                <w:color w:val="000000"/>
                <w:sz w:val="18"/>
                <w:szCs w:val="18"/>
                <w:lang w:eastAsia="zh-CN"/>
              </w:rPr>
              <w:t>收费电子票据系统数量</w:t>
            </w:r>
          </w:p>
        </w:tc>
        <w:tc>
          <w:tcPr>
            <w:tcW w:w="334" w:type="pct"/>
            <w:tcBorders>
              <w:top w:val="nil"/>
              <w:left w:val="nil"/>
              <w:bottom w:val="single" w:sz="4" w:space="0" w:color="auto"/>
              <w:right w:val="single" w:sz="4" w:space="0" w:color="auto"/>
            </w:tcBorders>
            <w:vAlign w:val="center"/>
          </w:tcPr>
          <w:p w14:paraId="0503143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622B44D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&gt;=1项</w:t>
            </w:r>
          </w:p>
        </w:tc>
        <w:tc>
          <w:tcPr>
            <w:tcW w:w="334" w:type="pct"/>
            <w:tcBorders>
              <w:top w:val="nil"/>
              <w:left w:val="nil"/>
              <w:bottom w:val="single" w:sz="4" w:space="0" w:color="auto"/>
              <w:right w:val="single" w:sz="4" w:space="0" w:color="auto"/>
            </w:tcBorders>
            <w:vAlign w:val="center"/>
          </w:tcPr>
          <w:p w14:paraId="30FBE0A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=1项</w:t>
            </w:r>
          </w:p>
        </w:tc>
        <w:tc>
          <w:tcPr>
            <w:tcW w:w="328" w:type="pct"/>
            <w:tcBorders>
              <w:top w:val="nil"/>
              <w:left w:val="nil"/>
              <w:bottom w:val="single" w:sz="4" w:space="0" w:color="auto"/>
              <w:right w:val="single" w:sz="4" w:space="0" w:color="auto"/>
            </w:tcBorders>
            <w:vAlign w:val="center"/>
          </w:tcPr>
          <w:p w14:paraId="49E6B25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53E87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58097CD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F07F223"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EE1305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008246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368DF60" w14:textId="77777777" w:rsidR="00030B24" w:rsidRDefault="00030B24">
            <w:pPr>
              <w:jc w:val="center"/>
              <w:rPr>
                <w:rFonts w:ascii="宋体" w:eastAsia="宋体" w:hAnsi="宋体" w:cs="宋体" w:hint="eastAsia"/>
                <w:color w:val="000000"/>
                <w:sz w:val="18"/>
                <w:szCs w:val="18"/>
              </w:rPr>
            </w:pPr>
          </w:p>
        </w:tc>
      </w:tr>
      <w:tr w:rsidR="00030B24" w14:paraId="46B12D0D" w14:textId="77777777">
        <w:trPr>
          <w:trHeight w:val="800"/>
        </w:trPr>
        <w:tc>
          <w:tcPr>
            <w:tcW w:w="328" w:type="pct"/>
            <w:vMerge/>
            <w:tcBorders>
              <w:left w:val="single" w:sz="4" w:space="0" w:color="auto"/>
              <w:right w:val="single" w:sz="4" w:space="0" w:color="auto"/>
            </w:tcBorders>
            <w:vAlign w:val="center"/>
          </w:tcPr>
          <w:p w14:paraId="5D8F9761"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8AF493D"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99A3AB"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C28B049"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4" w:type="pct"/>
            <w:tcBorders>
              <w:top w:val="nil"/>
              <w:left w:val="nil"/>
              <w:bottom w:val="single" w:sz="4" w:space="0" w:color="auto"/>
              <w:right w:val="single" w:sz="4" w:space="0" w:color="auto"/>
            </w:tcBorders>
            <w:vAlign w:val="center"/>
          </w:tcPr>
          <w:p w14:paraId="4FFFC03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217D630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24C0E9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AD82F3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98169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4FA76EE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558747"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D338AF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669C8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48F40AE" w14:textId="77777777" w:rsidR="00030B24" w:rsidRDefault="00030B24">
            <w:pPr>
              <w:jc w:val="center"/>
              <w:rPr>
                <w:rFonts w:ascii="宋体" w:eastAsia="宋体" w:hAnsi="宋体" w:cs="宋体" w:hint="eastAsia"/>
                <w:color w:val="000000"/>
                <w:sz w:val="18"/>
                <w:szCs w:val="18"/>
              </w:rPr>
            </w:pPr>
          </w:p>
        </w:tc>
      </w:tr>
      <w:tr w:rsidR="00030B24" w14:paraId="457E2D84" w14:textId="77777777">
        <w:trPr>
          <w:trHeight w:val="800"/>
        </w:trPr>
        <w:tc>
          <w:tcPr>
            <w:tcW w:w="328" w:type="pct"/>
            <w:vMerge/>
            <w:tcBorders>
              <w:left w:val="single" w:sz="4" w:space="0" w:color="auto"/>
              <w:right w:val="single" w:sz="4" w:space="0" w:color="auto"/>
            </w:tcBorders>
            <w:vAlign w:val="center"/>
          </w:tcPr>
          <w:p w14:paraId="161A1D66"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E68516"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8C44DA"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03A5151"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4" w:type="pct"/>
            <w:tcBorders>
              <w:top w:val="nil"/>
              <w:left w:val="nil"/>
              <w:bottom w:val="single" w:sz="4" w:space="0" w:color="auto"/>
              <w:right w:val="single" w:sz="4" w:space="0" w:color="auto"/>
            </w:tcBorders>
            <w:vAlign w:val="center"/>
          </w:tcPr>
          <w:p w14:paraId="584E4D0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4EEE76D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D50ED4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4AC270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61BD5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5FA87F60"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2B737E"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3FA9F0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0B301B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E54C7B4" w14:textId="77777777" w:rsidR="00030B24" w:rsidRDefault="00030B24">
            <w:pPr>
              <w:jc w:val="center"/>
              <w:rPr>
                <w:rFonts w:ascii="宋体" w:eastAsia="宋体" w:hAnsi="宋体" w:cs="宋体" w:hint="eastAsia"/>
                <w:color w:val="000000"/>
                <w:sz w:val="18"/>
                <w:szCs w:val="18"/>
              </w:rPr>
            </w:pPr>
          </w:p>
        </w:tc>
      </w:tr>
      <w:tr w:rsidR="00030B24" w14:paraId="0248899F" w14:textId="77777777">
        <w:trPr>
          <w:trHeight w:val="800"/>
        </w:trPr>
        <w:tc>
          <w:tcPr>
            <w:tcW w:w="328" w:type="pct"/>
            <w:vMerge/>
            <w:tcBorders>
              <w:left w:val="single" w:sz="4" w:space="0" w:color="auto"/>
              <w:right w:val="single" w:sz="4" w:space="0" w:color="auto"/>
            </w:tcBorders>
            <w:vAlign w:val="center"/>
          </w:tcPr>
          <w:p w14:paraId="14A50057"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90AC5DA"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54F12B"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EB4E892"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项目计划完成时间</w:t>
            </w:r>
            <w:proofErr w:type="spellEnd"/>
          </w:p>
        </w:tc>
        <w:tc>
          <w:tcPr>
            <w:tcW w:w="334" w:type="pct"/>
            <w:tcBorders>
              <w:top w:val="nil"/>
              <w:left w:val="nil"/>
              <w:bottom w:val="single" w:sz="4" w:space="0" w:color="auto"/>
              <w:right w:val="single" w:sz="4" w:space="0" w:color="auto"/>
            </w:tcBorders>
            <w:vAlign w:val="center"/>
          </w:tcPr>
          <w:p w14:paraId="0D4AFCB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10CE8E0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4" w:type="pct"/>
            <w:tcBorders>
              <w:top w:val="nil"/>
              <w:left w:val="nil"/>
              <w:bottom w:val="single" w:sz="4" w:space="0" w:color="auto"/>
              <w:right w:val="single" w:sz="4" w:space="0" w:color="auto"/>
            </w:tcBorders>
            <w:vAlign w:val="center"/>
          </w:tcPr>
          <w:p w14:paraId="5F2B017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0FE5615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DD5332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27176CFB"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8BC938D"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575752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61CD08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A77D58F" w14:textId="77777777" w:rsidR="00030B24" w:rsidRDefault="00030B24">
            <w:pPr>
              <w:jc w:val="center"/>
              <w:rPr>
                <w:rFonts w:ascii="宋体" w:eastAsia="宋体" w:hAnsi="宋体" w:cs="宋体" w:hint="eastAsia"/>
                <w:color w:val="000000"/>
                <w:sz w:val="18"/>
                <w:szCs w:val="18"/>
              </w:rPr>
            </w:pPr>
          </w:p>
        </w:tc>
      </w:tr>
      <w:tr w:rsidR="00030B24" w14:paraId="7689E665" w14:textId="77777777">
        <w:trPr>
          <w:trHeight w:val="800"/>
        </w:trPr>
        <w:tc>
          <w:tcPr>
            <w:tcW w:w="328" w:type="pct"/>
            <w:vMerge/>
            <w:tcBorders>
              <w:left w:val="single" w:sz="4" w:space="0" w:color="auto"/>
              <w:right w:val="single" w:sz="4" w:space="0" w:color="auto"/>
            </w:tcBorders>
            <w:vAlign w:val="center"/>
          </w:tcPr>
          <w:p w14:paraId="33D454DB" w14:textId="77777777" w:rsidR="00030B24" w:rsidRDefault="00030B2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3C822F6"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F21A3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65E3E07B"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项目资金拨付及时率</w:t>
            </w:r>
            <w:proofErr w:type="spellEnd"/>
          </w:p>
        </w:tc>
        <w:tc>
          <w:tcPr>
            <w:tcW w:w="334" w:type="pct"/>
            <w:tcBorders>
              <w:top w:val="nil"/>
              <w:left w:val="nil"/>
              <w:bottom w:val="single" w:sz="4" w:space="0" w:color="auto"/>
              <w:right w:val="single" w:sz="4" w:space="0" w:color="auto"/>
            </w:tcBorders>
            <w:vAlign w:val="center"/>
          </w:tcPr>
          <w:p w14:paraId="7227B33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7813FBD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B1F28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2B1E32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6465A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1F9B7AC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AC1DAFE"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9FB0CA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2230D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DB8D32B" w14:textId="77777777" w:rsidR="00030B24" w:rsidRDefault="00030B24">
            <w:pPr>
              <w:jc w:val="center"/>
              <w:rPr>
                <w:rFonts w:ascii="宋体" w:eastAsia="宋体" w:hAnsi="宋体" w:cs="宋体" w:hint="eastAsia"/>
                <w:color w:val="000000"/>
                <w:sz w:val="18"/>
                <w:szCs w:val="18"/>
              </w:rPr>
            </w:pPr>
          </w:p>
        </w:tc>
      </w:tr>
      <w:tr w:rsidR="00030B24" w14:paraId="0EAEF97D" w14:textId="77777777">
        <w:trPr>
          <w:trHeight w:val="800"/>
        </w:trPr>
        <w:tc>
          <w:tcPr>
            <w:tcW w:w="328" w:type="pct"/>
            <w:vMerge/>
            <w:tcBorders>
              <w:left w:val="single" w:sz="4" w:space="0" w:color="auto"/>
              <w:right w:val="single" w:sz="4" w:space="0" w:color="auto"/>
            </w:tcBorders>
            <w:vAlign w:val="center"/>
          </w:tcPr>
          <w:p w14:paraId="23589F5D" w14:textId="77777777" w:rsidR="00030B24" w:rsidRDefault="00030B2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9E6713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891972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45FB284"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新户镇卫生院服务能力提升工程成本</w:t>
            </w:r>
          </w:p>
        </w:tc>
        <w:tc>
          <w:tcPr>
            <w:tcW w:w="334" w:type="pct"/>
            <w:tcBorders>
              <w:top w:val="nil"/>
              <w:left w:val="nil"/>
              <w:bottom w:val="single" w:sz="4" w:space="0" w:color="auto"/>
              <w:right w:val="single" w:sz="4" w:space="0" w:color="auto"/>
            </w:tcBorders>
            <w:vAlign w:val="center"/>
          </w:tcPr>
          <w:p w14:paraId="2650508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22D944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&lt;=59.69万元</w:t>
            </w:r>
          </w:p>
        </w:tc>
        <w:tc>
          <w:tcPr>
            <w:tcW w:w="334" w:type="pct"/>
            <w:tcBorders>
              <w:top w:val="nil"/>
              <w:left w:val="nil"/>
              <w:bottom w:val="single" w:sz="4" w:space="0" w:color="auto"/>
              <w:right w:val="single" w:sz="4" w:space="0" w:color="auto"/>
            </w:tcBorders>
            <w:vAlign w:val="center"/>
          </w:tcPr>
          <w:p w14:paraId="599DFD5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=59.69万元</w:t>
            </w:r>
          </w:p>
        </w:tc>
        <w:tc>
          <w:tcPr>
            <w:tcW w:w="328" w:type="pct"/>
            <w:tcBorders>
              <w:top w:val="nil"/>
              <w:left w:val="nil"/>
              <w:bottom w:val="single" w:sz="4" w:space="0" w:color="auto"/>
              <w:right w:val="single" w:sz="4" w:space="0" w:color="auto"/>
            </w:tcBorders>
            <w:vAlign w:val="center"/>
          </w:tcPr>
          <w:p w14:paraId="1D0E0B5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D5DCA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D7FAB0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5D1A8CE"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745983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ED445B"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06430C0" w14:textId="77777777" w:rsidR="00030B24" w:rsidRDefault="00030B24">
            <w:pPr>
              <w:jc w:val="center"/>
              <w:rPr>
                <w:rFonts w:ascii="宋体" w:eastAsia="宋体" w:hAnsi="宋体" w:cs="宋体" w:hint="eastAsia"/>
                <w:color w:val="000000"/>
                <w:sz w:val="18"/>
                <w:szCs w:val="18"/>
              </w:rPr>
            </w:pPr>
          </w:p>
        </w:tc>
      </w:tr>
      <w:tr w:rsidR="00030B24" w14:paraId="09E80267" w14:textId="77777777">
        <w:trPr>
          <w:trHeight w:val="800"/>
        </w:trPr>
        <w:tc>
          <w:tcPr>
            <w:tcW w:w="328" w:type="pct"/>
            <w:vMerge/>
            <w:tcBorders>
              <w:left w:val="single" w:sz="4" w:space="0" w:color="auto"/>
              <w:right w:val="single" w:sz="4" w:space="0" w:color="auto"/>
            </w:tcBorders>
            <w:vAlign w:val="center"/>
          </w:tcPr>
          <w:p w14:paraId="69A5EBAD" w14:textId="77777777" w:rsidR="00030B24" w:rsidRDefault="00030B24">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D4F3FB0"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4B15B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F8D9C1F" w14:textId="77777777" w:rsidR="00030B24"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购置县</w:t>
            </w:r>
            <w:proofErr w:type="gramEnd"/>
            <w:r>
              <w:rPr>
                <w:rFonts w:ascii="宋体" w:eastAsia="宋体" w:hAnsi="宋体" w:cs="宋体" w:hint="eastAsia"/>
                <w:color w:val="000000"/>
                <w:sz w:val="18"/>
                <w:szCs w:val="18"/>
                <w:lang w:eastAsia="zh-CN"/>
              </w:rPr>
              <w:t>人民医院骨科手术设备器械成本</w:t>
            </w:r>
          </w:p>
        </w:tc>
        <w:tc>
          <w:tcPr>
            <w:tcW w:w="334" w:type="pct"/>
            <w:tcBorders>
              <w:top w:val="nil"/>
              <w:left w:val="nil"/>
              <w:bottom w:val="single" w:sz="4" w:space="0" w:color="auto"/>
              <w:right w:val="single" w:sz="4" w:space="0" w:color="auto"/>
            </w:tcBorders>
            <w:vAlign w:val="center"/>
          </w:tcPr>
          <w:p w14:paraId="06AB2E6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01FD06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&lt;=120万元</w:t>
            </w:r>
          </w:p>
        </w:tc>
        <w:tc>
          <w:tcPr>
            <w:tcW w:w="334" w:type="pct"/>
            <w:tcBorders>
              <w:top w:val="nil"/>
              <w:left w:val="nil"/>
              <w:bottom w:val="single" w:sz="4" w:space="0" w:color="auto"/>
              <w:right w:val="single" w:sz="4" w:space="0" w:color="auto"/>
            </w:tcBorders>
            <w:vAlign w:val="center"/>
          </w:tcPr>
          <w:p w14:paraId="0F8BC97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=120万元</w:t>
            </w:r>
          </w:p>
        </w:tc>
        <w:tc>
          <w:tcPr>
            <w:tcW w:w="328" w:type="pct"/>
            <w:tcBorders>
              <w:top w:val="nil"/>
              <w:left w:val="nil"/>
              <w:bottom w:val="single" w:sz="4" w:space="0" w:color="auto"/>
              <w:right w:val="single" w:sz="4" w:space="0" w:color="auto"/>
            </w:tcBorders>
            <w:vAlign w:val="center"/>
          </w:tcPr>
          <w:p w14:paraId="00BD2C1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451D90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2FFDDDB"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CEEC066"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57D87B"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18C5D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06ABD2C" w14:textId="77777777" w:rsidR="00030B24" w:rsidRDefault="00030B24">
            <w:pPr>
              <w:jc w:val="center"/>
              <w:rPr>
                <w:rFonts w:ascii="宋体" w:eastAsia="宋体" w:hAnsi="宋体" w:cs="宋体" w:hint="eastAsia"/>
                <w:color w:val="000000"/>
                <w:sz w:val="18"/>
                <w:szCs w:val="18"/>
              </w:rPr>
            </w:pPr>
          </w:p>
        </w:tc>
      </w:tr>
      <w:tr w:rsidR="00030B24" w14:paraId="3F02CD46" w14:textId="77777777">
        <w:trPr>
          <w:trHeight w:val="800"/>
        </w:trPr>
        <w:tc>
          <w:tcPr>
            <w:tcW w:w="328" w:type="pct"/>
            <w:vMerge/>
            <w:tcBorders>
              <w:left w:val="single" w:sz="4" w:space="0" w:color="auto"/>
              <w:right w:val="single" w:sz="4" w:space="0" w:color="auto"/>
            </w:tcBorders>
            <w:vAlign w:val="center"/>
          </w:tcPr>
          <w:p w14:paraId="24B0CC7D" w14:textId="77777777" w:rsidR="00030B24" w:rsidRDefault="00030B2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DA18B30"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965779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4AAD7AB"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建设县域</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共</w:t>
            </w:r>
            <w:proofErr w:type="gramStart"/>
            <w:r>
              <w:rPr>
                <w:rFonts w:ascii="宋体" w:eastAsia="宋体" w:hAnsi="宋体" w:cs="宋体" w:hint="eastAsia"/>
                <w:color w:val="000000"/>
                <w:sz w:val="18"/>
                <w:szCs w:val="18"/>
                <w:lang w:eastAsia="zh-CN"/>
              </w:rPr>
              <w:t>体医疗</w:t>
            </w:r>
            <w:proofErr w:type="gramEnd"/>
            <w:r>
              <w:rPr>
                <w:rFonts w:ascii="宋体" w:eastAsia="宋体" w:hAnsi="宋体" w:cs="宋体" w:hint="eastAsia"/>
                <w:color w:val="000000"/>
                <w:sz w:val="18"/>
                <w:szCs w:val="18"/>
                <w:lang w:eastAsia="zh-CN"/>
              </w:rPr>
              <w:t>收费电子票据系统成本</w:t>
            </w:r>
          </w:p>
        </w:tc>
        <w:tc>
          <w:tcPr>
            <w:tcW w:w="334" w:type="pct"/>
            <w:tcBorders>
              <w:top w:val="nil"/>
              <w:left w:val="nil"/>
              <w:bottom w:val="single" w:sz="4" w:space="0" w:color="auto"/>
              <w:right w:val="single" w:sz="4" w:space="0" w:color="auto"/>
            </w:tcBorders>
            <w:vAlign w:val="center"/>
          </w:tcPr>
          <w:p w14:paraId="19208AD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107B648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&lt;=20.31万元</w:t>
            </w:r>
          </w:p>
        </w:tc>
        <w:tc>
          <w:tcPr>
            <w:tcW w:w="334" w:type="pct"/>
            <w:tcBorders>
              <w:top w:val="nil"/>
              <w:left w:val="nil"/>
              <w:bottom w:val="single" w:sz="4" w:space="0" w:color="auto"/>
              <w:right w:val="single" w:sz="4" w:space="0" w:color="auto"/>
            </w:tcBorders>
            <w:vAlign w:val="center"/>
          </w:tcPr>
          <w:p w14:paraId="68CB48C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=20.31万元</w:t>
            </w:r>
          </w:p>
        </w:tc>
        <w:tc>
          <w:tcPr>
            <w:tcW w:w="328" w:type="pct"/>
            <w:tcBorders>
              <w:top w:val="nil"/>
              <w:left w:val="nil"/>
              <w:bottom w:val="single" w:sz="4" w:space="0" w:color="auto"/>
              <w:right w:val="single" w:sz="4" w:space="0" w:color="auto"/>
            </w:tcBorders>
            <w:vAlign w:val="center"/>
          </w:tcPr>
          <w:p w14:paraId="59B4090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CB52B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15313C6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CE61F7F"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352FED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073E5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AEE9CD1" w14:textId="77777777" w:rsidR="00030B24" w:rsidRDefault="00030B24">
            <w:pPr>
              <w:jc w:val="center"/>
              <w:rPr>
                <w:rFonts w:ascii="宋体" w:eastAsia="宋体" w:hAnsi="宋体" w:cs="宋体" w:hint="eastAsia"/>
                <w:color w:val="000000"/>
                <w:sz w:val="18"/>
                <w:szCs w:val="18"/>
              </w:rPr>
            </w:pPr>
          </w:p>
        </w:tc>
      </w:tr>
      <w:tr w:rsidR="00030B24" w14:paraId="754F7F78" w14:textId="77777777">
        <w:trPr>
          <w:trHeight w:val="800"/>
        </w:trPr>
        <w:tc>
          <w:tcPr>
            <w:tcW w:w="328" w:type="pct"/>
            <w:vMerge/>
            <w:tcBorders>
              <w:left w:val="single" w:sz="4" w:space="0" w:color="auto"/>
              <w:bottom w:val="single" w:sz="4" w:space="0" w:color="auto"/>
              <w:right w:val="single" w:sz="4" w:space="0" w:color="auto"/>
            </w:tcBorders>
            <w:vAlign w:val="center"/>
          </w:tcPr>
          <w:p w14:paraId="6989DDFA"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15C11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29CB60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1008A0E"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医疗机构正常运行率</w:t>
            </w:r>
            <w:proofErr w:type="spellEnd"/>
          </w:p>
        </w:tc>
        <w:tc>
          <w:tcPr>
            <w:tcW w:w="334" w:type="pct"/>
            <w:tcBorders>
              <w:top w:val="nil"/>
              <w:left w:val="nil"/>
              <w:bottom w:val="single" w:sz="4" w:space="0" w:color="auto"/>
              <w:right w:val="single" w:sz="4" w:space="0" w:color="auto"/>
            </w:tcBorders>
            <w:vAlign w:val="center"/>
          </w:tcPr>
          <w:p w14:paraId="1CBD0E9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1BE45BC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2A1438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A9276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75A6B1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22CA6FA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2A128A"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8160CC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0F5F80D"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739F3EC" w14:textId="77777777" w:rsidR="00030B24" w:rsidRDefault="00030B24">
            <w:pPr>
              <w:jc w:val="center"/>
              <w:rPr>
                <w:rFonts w:ascii="宋体" w:eastAsia="宋体" w:hAnsi="宋体" w:cs="宋体" w:hint="eastAsia"/>
                <w:color w:val="000000"/>
                <w:sz w:val="18"/>
                <w:szCs w:val="18"/>
              </w:rPr>
            </w:pPr>
          </w:p>
        </w:tc>
      </w:tr>
      <w:tr w:rsidR="00030B24" w14:paraId="4C73B56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5DA1D8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BAB6C22"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A600EA6" w14:textId="77777777" w:rsidR="00030B24" w:rsidRDefault="00030B2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21EB5EB" w14:textId="77777777" w:rsidR="00030B24" w:rsidRDefault="00030B2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F35DA61" w14:textId="77777777" w:rsidR="00030B24" w:rsidRDefault="00030B2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007853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B8D8D5A" w14:textId="77777777" w:rsidR="00030B24" w:rsidRDefault="00030B2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074ACE8" w14:textId="77777777" w:rsidR="00030B24" w:rsidRDefault="00030B2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71A19D3" w14:textId="77777777" w:rsidR="00030B24" w:rsidRDefault="00030B2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F5D6974" w14:textId="77777777" w:rsidR="00030B24" w:rsidRDefault="00030B2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DA34AA8" w14:textId="77777777" w:rsidR="00030B24" w:rsidRDefault="00030B24">
            <w:pPr>
              <w:rPr>
                <w:rFonts w:ascii="宋体" w:eastAsia="宋体" w:hAnsi="宋体" w:cs="宋体" w:hint="eastAsia"/>
                <w:color w:val="000000"/>
                <w:sz w:val="18"/>
                <w:szCs w:val="18"/>
              </w:rPr>
            </w:pPr>
          </w:p>
        </w:tc>
      </w:tr>
      <w:bookmarkEnd w:id="16"/>
    </w:tbl>
    <w:p w14:paraId="0E02BD89" w14:textId="77777777" w:rsidR="00030B2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A2DDC15" w14:textId="77777777" w:rsidR="00030B2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030B24" w14:paraId="5FD2C2B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C60C4A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57652F41"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中央财政基本公共卫生项目（自治区JHSY服务补助资金）</w:t>
            </w:r>
          </w:p>
        </w:tc>
      </w:tr>
      <w:tr w:rsidR="00030B24" w14:paraId="38D5A01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3854BE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BBE0A88"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64A6B18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69F6B6F4"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r>
      <w:tr w:rsidR="00030B24" w14:paraId="76B4EAB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66B1F9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06A8D003" w14:textId="77777777" w:rsidR="00030B24" w:rsidRDefault="00030B2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540ADE0"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6D5B395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FB3F66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1600BCF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55EFB25"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17D58DF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30B24" w14:paraId="4FF3ECC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59C6298" w14:textId="77777777" w:rsidR="00030B24" w:rsidRDefault="00030B2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B7F100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4978A5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2" w:type="pct"/>
            <w:gridSpan w:val="3"/>
            <w:tcBorders>
              <w:top w:val="single" w:sz="4" w:space="0" w:color="auto"/>
              <w:left w:val="nil"/>
              <w:bottom w:val="single" w:sz="4" w:space="0" w:color="auto"/>
              <w:right w:val="single" w:sz="4" w:space="0" w:color="auto"/>
            </w:tcBorders>
            <w:vAlign w:val="center"/>
          </w:tcPr>
          <w:p w14:paraId="04A3916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708" w:type="pct"/>
            <w:gridSpan w:val="2"/>
            <w:tcBorders>
              <w:top w:val="single" w:sz="4" w:space="0" w:color="auto"/>
              <w:left w:val="nil"/>
              <w:bottom w:val="single" w:sz="4" w:space="0" w:color="auto"/>
              <w:right w:val="single" w:sz="4" w:space="0" w:color="auto"/>
            </w:tcBorders>
            <w:vAlign w:val="center"/>
          </w:tcPr>
          <w:p w14:paraId="120E468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1" w:type="pct"/>
            <w:gridSpan w:val="2"/>
            <w:tcBorders>
              <w:top w:val="nil"/>
              <w:left w:val="nil"/>
              <w:bottom w:val="single" w:sz="4" w:space="0" w:color="auto"/>
              <w:right w:val="single" w:sz="4" w:space="0" w:color="auto"/>
            </w:tcBorders>
            <w:vAlign w:val="center"/>
          </w:tcPr>
          <w:p w14:paraId="48B3A92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F6CA19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580240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30B24" w14:paraId="2D6857F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BCF510D" w14:textId="77777777" w:rsidR="00030B24" w:rsidRDefault="00030B2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B6559DB"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3A35033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2" w:type="pct"/>
            <w:gridSpan w:val="3"/>
            <w:tcBorders>
              <w:top w:val="single" w:sz="4" w:space="0" w:color="auto"/>
              <w:left w:val="nil"/>
              <w:bottom w:val="single" w:sz="4" w:space="0" w:color="auto"/>
              <w:right w:val="single" w:sz="4" w:space="0" w:color="auto"/>
            </w:tcBorders>
            <w:vAlign w:val="center"/>
          </w:tcPr>
          <w:p w14:paraId="1ECA55D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708" w:type="pct"/>
            <w:gridSpan w:val="2"/>
            <w:tcBorders>
              <w:top w:val="single" w:sz="4" w:space="0" w:color="auto"/>
              <w:left w:val="nil"/>
              <w:bottom w:val="single" w:sz="4" w:space="0" w:color="auto"/>
              <w:right w:val="single" w:sz="4" w:space="0" w:color="auto"/>
            </w:tcBorders>
            <w:vAlign w:val="center"/>
          </w:tcPr>
          <w:p w14:paraId="534AE2C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1" w:type="pct"/>
            <w:gridSpan w:val="2"/>
            <w:tcBorders>
              <w:top w:val="nil"/>
              <w:left w:val="nil"/>
              <w:bottom w:val="single" w:sz="4" w:space="0" w:color="auto"/>
              <w:right w:val="single" w:sz="4" w:space="0" w:color="auto"/>
            </w:tcBorders>
            <w:vAlign w:val="center"/>
          </w:tcPr>
          <w:p w14:paraId="7AEBD54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462A3F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73A29F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06CF4D5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702C4BF" w14:textId="77777777" w:rsidR="00030B24" w:rsidRDefault="00030B2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0428117"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25F47E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C56BFD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709664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EA68CB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670FBC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778F80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5E1875C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9D658D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0F1C362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8577461"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30B24" w14:paraId="22170B9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B6AD9CF" w14:textId="77777777" w:rsidR="00030B24" w:rsidRDefault="00030B2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D32D2D5"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依据《关于提前下达2024年中央财政基本公共卫生服务补助资金预算的通知》昌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【2023】104号文件精神要求，为提高资金效用，推动优化生育工作木垒</w:t>
            </w:r>
            <w:proofErr w:type="gramStart"/>
            <w:r>
              <w:rPr>
                <w:rFonts w:ascii="宋体" w:eastAsia="宋体" w:hAnsi="宋体" w:cs="宋体" w:hint="eastAsia"/>
                <w:color w:val="000000"/>
                <w:sz w:val="18"/>
                <w:szCs w:val="18"/>
                <w:lang w:eastAsia="zh-CN"/>
              </w:rPr>
              <w:t>县卫健委</w:t>
            </w:r>
            <w:proofErr w:type="gramEnd"/>
            <w:r>
              <w:rPr>
                <w:rFonts w:ascii="宋体" w:eastAsia="宋体" w:hAnsi="宋体" w:cs="宋体" w:hint="eastAsia"/>
                <w:color w:val="000000"/>
                <w:sz w:val="18"/>
                <w:szCs w:val="18"/>
                <w:lang w:eastAsia="zh-CN"/>
              </w:rPr>
              <w:t>首先做好已选为主的第一要务广泛普及优化生育政策法规及科普知识；其次推进卫生健康公共服务以提高卫生服务和管理水平，逐步优化人口结构，进一步提升出生人口素质；第三做好人口监测等经常性工作。</w:t>
            </w:r>
          </w:p>
        </w:tc>
        <w:tc>
          <w:tcPr>
            <w:tcW w:w="2559" w:type="pct"/>
            <w:gridSpan w:val="7"/>
            <w:tcBorders>
              <w:top w:val="single" w:sz="4" w:space="0" w:color="auto"/>
              <w:left w:val="nil"/>
              <w:bottom w:val="single" w:sz="4" w:space="0" w:color="auto"/>
              <w:right w:val="single" w:sz="4" w:space="0" w:color="auto"/>
            </w:tcBorders>
            <w:vAlign w:val="center"/>
          </w:tcPr>
          <w:p w14:paraId="21CF204E"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已按照文件精神及绩效目标计划，为广泛普及优化生育政策法规及科普知识完成对0-3岁婴幼儿家庭入户访视4次，辖区内JHSY特殊家庭走访慰问4次，开展优化生育服务和法律法规及家庭健康宣传1次，对JHSY特殊家庭进行补助，不断推进卫生健康公共服务以提高卫生服务和管理水平，逐步优化人口结构，进一步提升出生人口素质；做好人口监测等经常性工作。通过项目的实施提高居民健康知识水平、提高基本医疗服务可及性以及提高重点人群健康管理质量，促进了疾病预防控制、促进基层医疗卫生机构发展以及社会经济发展。</w:t>
            </w:r>
          </w:p>
        </w:tc>
      </w:tr>
      <w:tr w:rsidR="00030B24" w14:paraId="2232164B" w14:textId="77777777">
        <w:trPr>
          <w:trHeight w:val="820"/>
        </w:trPr>
        <w:tc>
          <w:tcPr>
            <w:tcW w:w="328" w:type="pct"/>
            <w:tcBorders>
              <w:top w:val="nil"/>
              <w:left w:val="single" w:sz="4" w:space="0" w:color="auto"/>
              <w:bottom w:val="single" w:sz="4" w:space="0" w:color="auto"/>
              <w:right w:val="single" w:sz="4" w:space="0" w:color="auto"/>
            </w:tcBorders>
            <w:vAlign w:val="center"/>
          </w:tcPr>
          <w:p w14:paraId="692506C8" w14:textId="77777777" w:rsidR="00030B24" w:rsidRDefault="00030B2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C821FD1"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70B63C0"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4AFE99E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24626AD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EA9779E"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765EED7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2C9053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4D9C2C1"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11153A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60C3434C"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DF9B0B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EFC80B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7E1F2F3" w14:textId="77777777" w:rsidR="00030B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30B24" w14:paraId="5B2914A3" w14:textId="77777777">
        <w:trPr>
          <w:trHeight w:val="800"/>
        </w:trPr>
        <w:tc>
          <w:tcPr>
            <w:tcW w:w="328" w:type="pct"/>
            <w:vMerge w:val="restart"/>
            <w:tcBorders>
              <w:top w:val="nil"/>
              <w:left w:val="single" w:sz="4" w:space="0" w:color="auto"/>
              <w:right w:val="single" w:sz="4" w:space="0" w:color="auto"/>
            </w:tcBorders>
            <w:vAlign w:val="center"/>
          </w:tcPr>
          <w:p w14:paraId="768DEFB1"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E315F3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71DF1C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2D15FB9"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对0-3周岁婴幼儿家庭入户访视次</w:t>
            </w:r>
            <w:r>
              <w:rPr>
                <w:rFonts w:ascii="宋体" w:eastAsia="宋体" w:hAnsi="宋体" w:cs="宋体" w:hint="eastAsia"/>
                <w:color w:val="000000"/>
                <w:sz w:val="18"/>
                <w:szCs w:val="18"/>
                <w:lang w:eastAsia="zh-CN"/>
              </w:rPr>
              <w:lastRenderedPageBreak/>
              <w:t>数</w:t>
            </w:r>
          </w:p>
        </w:tc>
        <w:tc>
          <w:tcPr>
            <w:tcW w:w="334" w:type="pct"/>
            <w:tcBorders>
              <w:top w:val="nil"/>
              <w:left w:val="nil"/>
              <w:bottom w:val="single" w:sz="4" w:space="0" w:color="auto"/>
              <w:right w:val="single" w:sz="4" w:space="0" w:color="auto"/>
            </w:tcBorders>
            <w:vAlign w:val="center"/>
          </w:tcPr>
          <w:p w14:paraId="5551FC6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454D884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3" w:type="pct"/>
            <w:tcBorders>
              <w:top w:val="nil"/>
              <w:left w:val="nil"/>
              <w:bottom w:val="single" w:sz="4" w:space="0" w:color="auto"/>
              <w:right w:val="single" w:sz="4" w:space="0" w:color="auto"/>
            </w:tcBorders>
            <w:vAlign w:val="center"/>
          </w:tcPr>
          <w:p w14:paraId="4A7141B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75F1E47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BD76A4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215CC2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9471A7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7" w:type="pct"/>
            <w:tcBorders>
              <w:top w:val="nil"/>
              <w:left w:val="nil"/>
              <w:bottom w:val="single" w:sz="4" w:space="0" w:color="auto"/>
              <w:right w:val="single" w:sz="4" w:space="0" w:color="auto"/>
            </w:tcBorders>
            <w:vAlign w:val="center"/>
          </w:tcPr>
          <w:p w14:paraId="47CF169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6EA21350"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roofErr w:type="spellEnd"/>
            <w:proofErr w:type="gramEnd"/>
          </w:p>
        </w:tc>
        <w:tc>
          <w:tcPr>
            <w:tcW w:w="524" w:type="pct"/>
            <w:tcBorders>
              <w:top w:val="nil"/>
              <w:left w:val="nil"/>
              <w:bottom w:val="single" w:sz="4" w:space="0" w:color="auto"/>
              <w:right w:val="single" w:sz="4" w:space="0" w:color="auto"/>
            </w:tcBorders>
            <w:vAlign w:val="center"/>
          </w:tcPr>
          <w:p w14:paraId="5ACBE550" w14:textId="77777777" w:rsidR="00030B24" w:rsidRDefault="00030B24">
            <w:pPr>
              <w:jc w:val="center"/>
              <w:rPr>
                <w:rFonts w:ascii="宋体" w:eastAsia="宋体" w:hAnsi="宋体" w:cs="宋体" w:hint="eastAsia"/>
                <w:color w:val="000000"/>
                <w:sz w:val="18"/>
                <w:szCs w:val="18"/>
              </w:rPr>
            </w:pPr>
          </w:p>
        </w:tc>
      </w:tr>
      <w:tr w:rsidR="00030B24" w14:paraId="5395056F" w14:textId="77777777">
        <w:trPr>
          <w:trHeight w:val="800"/>
        </w:trPr>
        <w:tc>
          <w:tcPr>
            <w:tcW w:w="328" w:type="pct"/>
            <w:vMerge/>
            <w:tcBorders>
              <w:left w:val="single" w:sz="4" w:space="0" w:color="auto"/>
              <w:right w:val="single" w:sz="4" w:space="0" w:color="auto"/>
            </w:tcBorders>
            <w:vAlign w:val="center"/>
          </w:tcPr>
          <w:p w14:paraId="5209A49B"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6FC9DA8"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391D9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E30B805"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开展优化生育服务政策和法律法规以及家庭健康入户宣传访视次数</w:t>
            </w:r>
          </w:p>
        </w:tc>
        <w:tc>
          <w:tcPr>
            <w:tcW w:w="334" w:type="pct"/>
            <w:tcBorders>
              <w:top w:val="nil"/>
              <w:left w:val="nil"/>
              <w:bottom w:val="single" w:sz="4" w:space="0" w:color="auto"/>
              <w:right w:val="single" w:sz="4" w:space="0" w:color="auto"/>
            </w:tcBorders>
            <w:vAlign w:val="center"/>
          </w:tcPr>
          <w:p w14:paraId="7E1057F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40B181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3" w:type="pct"/>
            <w:tcBorders>
              <w:top w:val="nil"/>
              <w:left w:val="nil"/>
              <w:bottom w:val="single" w:sz="4" w:space="0" w:color="auto"/>
              <w:right w:val="single" w:sz="4" w:space="0" w:color="auto"/>
            </w:tcBorders>
            <w:vAlign w:val="center"/>
          </w:tcPr>
          <w:p w14:paraId="48A6F15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47861E3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F418B2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08538D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E2040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7" w:type="pct"/>
            <w:tcBorders>
              <w:top w:val="nil"/>
              <w:left w:val="nil"/>
              <w:bottom w:val="single" w:sz="4" w:space="0" w:color="auto"/>
              <w:right w:val="single" w:sz="4" w:space="0" w:color="auto"/>
            </w:tcBorders>
            <w:vAlign w:val="center"/>
          </w:tcPr>
          <w:p w14:paraId="36C1EA7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84CDA94"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76A4990" w14:textId="77777777" w:rsidR="00030B24" w:rsidRDefault="00030B24">
            <w:pPr>
              <w:jc w:val="center"/>
              <w:rPr>
                <w:rFonts w:ascii="宋体" w:eastAsia="宋体" w:hAnsi="宋体" w:cs="宋体" w:hint="eastAsia"/>
                <w:color w:val="000000"/>
                <w:sz w:val="18"/>
                <w:szCs w:val="18"/>
              </w:rPr>
            </w:pPr>
          </w:p>
        </w:tc>
      </w:tr>
      <w:tr w:rsidR="00030B24" w14:paraId="17C1CADA" w14:textId="77777777">
        <w:trPr>
          <w:trHeight w:val="800"/>
        </w:trPr>
        <w:tc>
          <w:tcPr>
            <w:tcW w:w="328" w:type="pct"/>
            <w:vMerge/>
            <w:tcBorders>
              <w:left w:val="single" w:sz="4" w:space="0" w:color="auto"/>
              <w:right w:val="single" w:sz="4" w:space="0" w:color="auto"/>
            </w:tcBorders>
            <w:vAlign w:val="center"/>
          </w:tcPr>
          <w:p w14:paraId="16FE514A"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5812ED1"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7EDE4D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C70C893"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开展辖区JHSY特殊家庭走访慰问次数</w:t>
            </w:r>
          </w:p>
        </w:tc>
        <w:tc>
          <w:tcPr>
            <w:tcW w:w="334" w:type="pct"/>
            <w:tcBorders>
              <w:top w:val="nil"/>
              <w:left w:val="nil"/>
              <w:bottom w:val="single" w:sz="4" w:space="0" w:color="auto"/>
              <w:right w:val="single" w:sz="4" w:space="0" w:color="auto"/>
            </w:tcBorders>
            <w:vAlign w:val="center"/>
          </w:tcPr>
          <w:p w14:paraId="4DCB794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1F89CB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3" w:type="pct"/>
            <w:tcBorders>
              <w:top w:val="nil"/>
              <w:left w:val="nil"/>
              <w:bottom w:val="single" w:sz="4" w:space="0" w:color="auto"/>
              <w:right w:val="single" w:sz="4" w:space="0" w:color="auto"/>
            </w:tcBorders>
            <w:vAlign w:val="center"/>
          </w:tcPr>
          <w:p w14:paraId="09A1F9D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25FA9EA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A41AB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4A1E05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27EE6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7" w:type="pct"/>
            <w:tcBorders>
              <w:top w:val="nil"/>
              <w:left w:val="nil"/>
              <w:bottom w:val="single" w:sz="4" w:space="0" w:color="auto"/>
              <w:right w:val="single" w:sz="4" w:space="0" w:color="auto"/>
            </w:tcBorders>
            <w:vAlign w:val="center"/>
          </w:tcPr>
          <w:p w14:paraId="23F1B0D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A1B318F"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048E68F" w14:textId="77777777" w:rsidR="00030B24" w:rsidRDefault="00030B24">
            <w:pPr>
              <w:jc w:val="center"/>
              <w:rPr>
                <w:rFonts w:ascii="宋体" w:eastAsia="宋体" w:hAnsi="宋体" w:cs="宋体" w:hint="eastAsia"/>
                <w:color w:val="000000"/>
                <w:sz w:val="18"/>
                <w:szCs w:val="18"/>
              </w:rPr>
            </w:pPr>
          </w:p>
        </w:tc>
      </w:tr>
      <w:tr w:rsidR="00030B24" w14:paraId="3963079D" w14:textId="77777777">
        <w:trPr>
          <w:trHeight w:val="800"/>
        </w:trPr>
        <w:tc>
          <w:tcPr>
            <w:tcW w:w="328" w:type="pct"/>
            <w:vMerge/>
            <w:tcBorders>
              <w:left w:val="single" w:sz="4" w:space="0" w:color="auto"/>
              <w:right w:val="single" w:sz="4" w:space="0" w:color="auto"/>
            </w:tcBorders>
            <w:vAlign w:val="center"/>
          </w:tcPr>
          <w:p w14:paraId="008FCAF1" w14:textId="77777777" w:rsidR="00030B24" w:rsidRDefault="00030B24">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692671"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F47AF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91D563D"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出生登记准确率</w:t>
            </w:r>
            <w:proofErr w:type="spellEnd"/>
          </w:p>
        </w:tc>
        <w:tc>
          <w:tcPr>
            <w:tcW w:w="334" w:type="pct"/>
            <w:tcBorders>
              <w:top w:val="nil"/>
              <w:left w:val="nil"/>
              <w:bottom w:val="single" w:sz="4" w:space="0" w:color="auto"/>
              <w:right w:val="single" w:sz="4" w:space="0" w:color="auto"/>
            </w:tcBorders>
            <w:vAlign w:val="center"/>
          </w:tcPr>
          <w:p w14:paraId="05824CD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2C9F09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3" w:type="pct"/>
            <w:tcBorders>
              <w:top w:val="nil"/>
              <w:left w:val="nil"/>
              <w:bottom w:val="single" w:sz="4" w:space="0" w:color="auto"/>
              <w:right w:val="single" w:sz="4" w:space="0" w:color="auto"/>
            </w:tcBorders>
            <w:vAlign w:val="center"/>
          </w:tcPr>
          <w:p w14:paraId="4820156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11E1884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34E0C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BA12BB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1695A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5A78B5E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3E8727B"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77CCA1F" w14:textId="77777777" w:rsidR="00030B24" w:rsidRDefault="00030B24">
            <w:pPr>
              <w:jc w:val="center"/>
              <w:rPr>
                <w:rFonts w:ascii="宋体" w:eastAsia="宋体" w:hAnsi="宋体" w:cs="宋体" w:hint="eastAsia"/>
                <w:color w:val="000000"/>
                <w:sz w:val="18"/>
                <w:szCs w:val="18"/>
              </w:rPr>
            </w:pPr>
          </w:p>
        </w:tc>
      </w:tr>
      <w:tr w:rsidR="00030B24" w14:paraId="47A259A1" w14:textId="77777777">
        <w:trPr>
          <w:trHeight w:val="800"/>
        </w:trPr>
        <w:tc>
          <w:tcPr>
            <w:tcW w:w="328" w:type="pct"/>
            <w:vMerge/>
            <w:tcBorders>
              <w:left w:val="single" w:sz="4" w:space="0" w:color="auto"/>
              <w:right w:val="single" w:sz="4" w:space="0" w:color="auto"/>
            </w:tcBorders>
            <w:vAlign w:val="center"/>
          </w:tcPr>
          <w:p w14:paraId="2727F1A5" w14:textId="77777777" w:rsidR="00030B24" w:rsidRDefault="00030B2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26E1817"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9EF95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1CFF697"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JHSY特殊家庭走访慰问完成时间</w:t>
            </w:r>
          </w:p>
        </w:tc>
        <w:tc>
          <w:tcPr>
            <w:tcW w:w="334" w:type="pct"/>
            <w:tcBorders>
              <w:top w:val="nil"/>
              <w:left w:val="nil"/>
              <w:bottom w:val="single" w:sz="4" w:space="0" w:color="auto"/>
              <w:right w:val="single" w:sz="4" w:space="0" w:color="auto"/>
            </w:tcBorders>
            <w:vAlign w:val="center"/>
          </w:tcPr>
          <w:p w14:paraId="1233C7F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678BF32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3" w:type="pct"/>
            <w:tcBorders>
              <w:top w:val="nil"/>
              <w:left w:val="nil"/>
              <w:bottom w:val="single" w:sz="4" w:space="0" w:color="auto"/>
              <w:right w:val="single" w:sz="4" w:space="0" w:color="auto"/>
            </w:tcBorders>
            <w:vAlign w:val="center"/>
          </w:tcPr>
          <w:p w14:paraId="7EFCDD0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45B7A9D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1FC3AC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3468E18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A0D913"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B4905B"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112E6D2"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D2DF87A" w14:textId="77777777" w:rsidR="00030B24" w:rsidRDefault="00030B24">
            <w:pPr>
              <w:jc w:val="center"/>
              <w:rPr>
                <w:rFonts w:ascii="宋体" w:eastAsia="宋体" w:hAnsi="宋体" w:cs="宋体" w:hint="eastAsia"/>
                <w:color w:val="000000"/>
                <w:sz w:val="18"/>
                <w:szCs w:val="18"/>
              </w:rPr>
            </w:pPr>
          </w:p>
        </w:tc>
      </w:tr>
      <w:tr w:rsidR="00030B24" w14:paraId="29BD56ED" w14:textId="77777777">
        <w:trPr>
          <w:trHeight w:val="800"/>
        </w:trPr>
        <w:tc>
          <w:tcPr>
            <w:tcW w:w="328" w:type="pct"/>
            <w:vMerge/>
            <w:tcBorders>
              <w:left w:val="single" w:sz="4" w:space="0" w:color="auto"/>
              <w:right w:val="single" w:sz="4" w:space="0" w:color="auto"/>
            </w:tcBorders>
            <w:vAlign w:val="center"/>
          </w:tcPr>
          <w:p w14:paraId="3A555240"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41362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EC6FB90"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72ADA025"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JHSY特殊家庭补贴标准</w:t>
            </w:r>
          </w:p>
        </w:tc>
        <w:tc>
          <w:tcPr>
            <w:tcW w:w="334" w:type="pct"/>
            <w:tcBorders>
              <w:top w:val="nil"/>
              <w:left w:val="nil"/>
              <w:bottom w:val="single" w:sz="4" w:space="0" w:color="auto"/>
              <w:right w:val="single" w:sz="4" w:space="0" w:color="auto"/>
            </w:tcBorders>
            <w:vAlign w:val="center"/>
          </w:tcPr>
          <w:p w14:paraId="09E5ADA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B44474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&lt;=200元/</w:t>
            </w:r>
            <w:proofErr w:type="spellStart"/>
            <w:r>
              <w:rPr>
                <w:rFonts w:ascii="宋体" w:eastAsia="宋体" w:hAnsi="宋体" w:cs="宋体" w:hint="eastAsia"/>
                <w:color w:val="000000"/>
                <w:sz w:val="18"/>
                <w:szCs w:val="18"/>
              </w:rPr>
              <w:t>每人</w:t>
            </w:r>
            <w:proofErr w:type="spellEnd"/>
            <w:r>
              <w:rPr>
                <w:rFonts w:ascii="宋体" w:eastAsia="宋体" w:hAnsi="宋体" w:cs="宋体" w:hint="eastAsia"/>
                <w:color w:val="000000"/>
                <w:sz w:val="18"/>
                <w:szCs w:val="18"/>
              </w:rPr>
              <w:t>/</w:t>
            </w:r>
            <w:proofErr w:type="spellStart"/>
            <w:r>
              <w:rPr>
                <w:rFonts w:ascii="宋体" w:eastAsia="宋体" w:hAnsi="宋体" w:cs="宋体" w:hint="eastAsia"/>
                <w:color w:val="000000"/>
                <w:sz w:val="18"/>
                <w:szCs w:val="18"/>
              </w:rPr>
              <w:t>每年</w:t>
            </w:r>
            <w:proofErr w:type="spellEnd"/>
          </w:p>
        </w:tc>
        <w:tc>
          <w:tcPr>
            <w:tcW w:w="333" w:type="pct"/>
            <w:tcBorders>
              <w:top w:val="nil"/>
              <w:left w:val="nil"/>
              <w:bottom w:val="single" w:sz="4" w:space="0" w:color="auto"/>
              <w:right w:val="single" w:sz="4" w:space="0" w:color="auto"/>
            </w:tcBorders>
            <w:vAlign w:val="center"/>
          </w:tcPr>
          <w:p w14:paraId="156F0D3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w:t>
            </w:r>
            <w:proofErr w:type="spellStart"/>
            <w:r>
              <w:rPr>
                <w:rFonts w:ascii="宋体" w:eastAsia="宋体" w:hAnsi="宋体" w:cs="宋体" w:hint="eastAsia"/>
                <w:color w:val="000000"/>
                <w:sz w:val="18"/>
                <w:szCs w:val="18"/>
              </w:rPr>
              <w:t>每人</w:t>
            </w:r>
            <w:proofErr w:type="spellEnd"/>
            <w:r>
              <w:rPr>
                <w:rFonts w:ascii="宋体" w:eastAsia="宋体" w:hAnsi="宋体" w:cs="宋体" w:hint="eastAsia"/>
                <w:color w:val="000000"/>
                <w:sz w:val="18"/>
                <w:szCs w:val="18"/>
              </w:rPr>
              <w:t>/</w:t>
            </w:r>
            <w:proofErr w:type="spellStart"/>
            <w:r>
              <w:rPr>
                <w:rFonts w:ascii="宋体" w:eastAsia="宋体" w:hAnsi="宋体" w:cs="宋体" w:hint="eastAsia"/>
                <w:color w:val="000000"/>
                <w:sz w:val="18"/>
                <w:szCs w:val="18"/>
              </w:rPr>
              <w:t>每年</w:t>
            </w:r>
            <w:proofErr w:type="spellEnd"/>
          </w:p>
        </w:tc>
        <w:tc>
          <w:tcPr>
            <w:tcW w:w="328" w:type="pct"/>
            <w:tcBorders>
              <w:top w:val="nil"/>
              <w:left w:val="nil"/>
              <w:bottom w:val="single" w:sz="4" w:space="0" w:color="auto"/>
              <w:right w:val="single" w:sz="4" w:space="0" w:color="auto"/>
            </w:tcBorders>
            <w:vAlign w:val="center"/>
          </w:tcPr>
          <w:p w14:paraId="605AC71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5942AC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039C5F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36CA557"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A0FEA5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F9D456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0F7C2C54" w14:textId="77777777" w:rsidR="00030B24" w:rsidRDefault="00030B24">
            <w:pPr>
              <w:jc w:val="center"/>
              <w:rPr>
                <w:rFonts w:ascii="宋体" w:eastAsia="宋体" w:hAnsi="宋体" w:cs="宋体" w:hint="eastAsia"/>
                <w:color w:val="000000"/>
                <w:sz w:val="18"/>
                <w:szCs w:val="18"/>
              </w:rPr>
            </w:pPr>
          </w:p>
        </w:tc>
      </w:tr>
      <w:tr w:rsidR="00030B24" w14:paraId="111FB942" w14:textId="77777777">
        <w:trPr>
          <w:trHeight w:val="800"/>
        </w:trPr>
        <w:tc>
          <w:tcPr>
            <w:tcW w:w="328" w:type="pct"/>
            <w:vMerge/>
            <w:tcBorders>
              <w:left w:val="single" w:sz="4" w:space="0" w:color="auto"/>
              <w:bottom w:val="single" w:sz="4" w:space="0" w:color="auto"/>
              <w:right w:val="single" w:sz="4" w:space="0" w:color="auto"/>
            </w:tcBorders>
            <w:vAlign w:val="center"/>
          </w:tcPr>
          <w:p w14:paraId="5FBC95B7"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C8829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746D76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3C1C675"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优化生育政策及家庭健康入户宣传访视覆盖率</w:t>
            </w:r>
          </w:p>
        </w:tc>
        <w:tc>
          <w:tcPr>
            <w:tcW w:w="334" w:type="pct"/>
            <w:tcBorders>
              <w:top w:val="nil"/>
              <w:left w:val="nil"/>
              <w:bottom w:val="single" w:sz="4" w:space="0" w:color="auto"/>
              <w:right w:val="single" w:sz="4" w:space="0" w:color="auto"/>
            </w:tcBorders>
            <w:vAlign w:val="center"/>
          </w:tcPr>
          <w:p w14:paraId="7BE75A0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7574E0F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w:t>
            </w:r>
          </w:p>
        </w:tc>
        <w:tc>
          <w:tcPr>
            <w:tcW w:w="333" w:type="pct"/>
            <w:tcBorders>
              <w:top w:val="nil"/>
              <w:left w:val="nil"/>
              <w:bottom w:val="single" w:sz="4" w:space="0" w:color="auto"/>
              <w:right w:val="single" w:sz="4" w:space="0" w:color="auto"/>
            </w:tcBorders>
            <w:vAlign w:val="center"/>
          </w:tcPr>
          <w:p w14:paraId="1FE6F5F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328" w:type="pct"/>
            <w:tcBorders>
              <w:top w:val="nil"/>
              <w:left w:val="nil"/>
              <w:bottom w:val="single" w:sz="4" w:space="0" w:color="auto"/>
              <w:right w:val="single" w:sz="4" w:space="0" w:color="auto"/>
            </w:tcBorders>
            <w:vAlign w:val="center"/>
          </w:tcPr>
          <w:p w14:paraId="7A75D76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5D61EE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526C67A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3D11C14"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82EFDC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C9FB28"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8B4F4CA" w14:textId="77777777" w:rsidR="00030B24" w:rsidRDefault="00030B24">
            <w:pPr>
              <w:jc w:val="center"/>
              <w:rPr>
                <w:rFonts w:ascii="宋体" w:eastAsia="宋体" w:hAnsi="宋体" w:cs="宋体" w:hint="eastAsia"/>
                <w:color w:val="000000"/>
                <w:sz w:val="18"/>
                <w:szCs w:val="18"/>
              </w:rPr>
            </w:pPr>
          </w:p>
        </w:tc>
      </w:tr>
      <w:tr w:rsidR="00030B24" w14:paraId="36F0844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912E495"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4D7E62C"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9A5E8BF" w14:textId="77777777" w:rsidR="00030B24" w:rsidRDefault="00030B2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CDEBB28" w14:textId="77777777" w:rsidR="00030B24" w:rsidRDefault="00030B2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7BECA38" w14:textId="77777777" w:rsidR="00030B24" w:rsidRDefault="00030B2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D60944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D24F14F" w14:textId="77777777" w:rsidR="00030B24" w:rsidRDefault="00030B2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D4A402A" w14:textId="77777777" w:rsidR="00030B24" w:rsidRDefault="00030B2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48C4447" w14:textId="77777777" w:rsidR="00030B24" w:rsidRDefault="00030B2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4243A66" w14:textId="77777777" w:rsidR="00030B24" w:rsidRDefault="00030B2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CE13665" w14:textId="77777777" w:rsidR="00030B24" w:rsidRDefault="00030B24">
            <w:pPr>
              <w:rPr>
                <w:rFonts w:ascii="宋体" w:eastAsia="宋体" w:hAnsi="宋体" w:cs="宋体" w:hint="eastAsia"/>
                <w:color w:val="000000"/>
                <w:sz w:val="18"/>
                <w:szCs w:val="18"/>
              </w:rPr>
            </w:pPr>
          </w:p>
        </w:tc>
      </w:tr>
    </w:tbl>
    <w:p w14:paraId="440F6B7D" w14:textId="77777777" w:rsidR="00030B2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E9B7021" w14:textId="77777777" w:rsidR="00030B2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3"/>
        <w:gridCol w:w="537"/>
        <w:gridCol w:w="792"/>
        <w:gridCol w:w="548"/>
        <w:gridCol w:w="756"/>
        <w:gridCol w:w="666"/>
        <w:gridCol w:w="537"/>
        <w:gridCol w:w="756"/>
        <w:gridCol w:w="562"/>
        <w:gridCol w:w="666"/>
        <w:gridCol w:w="535"/>
        <w:gridCol w:w="537"/>
        <w:gridCol w:w="885"/>
      </w:tblGrid>
      <w:tr w:rsidR="00030B24" w14:paraId="7D6345B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C29740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6D55532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村医补助资金</w:t>
            </w:r>
            <w:proofErr w:type="spellEnd"/>
          </w:p>
        </w:tc>
      </w:tr>
      <w:tr w:rsidR="00030B24" w14:paraId="501CA95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475B1B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2301459"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598963C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06C509FB"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r>
      <w:tr w:rsidR="00030B24" w14:paraId="69C1D13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69A440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17319CD0" w14:textId="77777777" w:rsidR="00030B24" w:rsidRDefault="00030B2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559953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38BEBEB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8A75ADC"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17555E60"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112420C"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47C908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30B24" w14:paraId="1DD6F47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8488D8" w14:textId="77777777" w:rsidR="00030B24" w:rsidRDefault="00030B2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6829A1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B5E331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82" w:type="pct"/>
            <w:gridSpan w:val="3"/>
            <w:tcBorders>
              <w:top w:val="single" w:sz="4" w:space="0" w:color="auto"/>
              <w:left w:val="nil"/>
              <w:bottom w:val="single" w:sz="4" w:space="0" w:color="auto"/>
              <w:right w:val="single" w:sz="4" w:space="0" w:color="auto"/>
            </w:tcBorders>
            <w:vAlign w:val="center"/>
          </w:tcPr>
          <w:p w14:paraId="77DB68F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708" w:type="pct"/>
            <w:gridSpan w:val="2"/>
            <w:tcBorders>
              <w:top w:val="single" w:sz="4" w:space="0" w:color="auto"/>
              <w:left w:val="nil"/>
              <w:bottom w:val="single" w:sz="4" w:space="0" w:color="auto"/>
              <w:right w:val="single" w:sz="4" w:space="0" w:color="auto"/>
            </w:tcBorders>
            <w:vAlign w:val="center"/>
          </w:tcPr>
          <w:p w14:paraId="3757145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1" w:type="pct"/>
            <w:gridSpan w:val="2"/>
            <w:tcBorders>
              <w:top w:val="nil"/>
              <w:left w:val="nil"/>
              <w:bottom w:val="single" w:sz="4" w:space="0" w:color="auto"/>
              <w:right w:val="single" w:sz="4" w:space="0" w:color="auto"/>
            </w:tcBorders>
            <w:vAlign w:val="center"/>
          </w:tcPr>
          <w:p w14:paraId="22B324A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D9190C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46BFD0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30B24" w14:paraId="65DD06B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A6D9441" w14:textId="77777777" w:rsidR="00030B24" w:rsidRDefault="00030B2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8DD7AB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3B8ECE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82" w:type="pct"/>
            <w:gridSpan w:val="3"/>
            <w:tcBorders>
              <w:top w:val="single" w:sz="4" w:space="0" w:color="auto"/>
              <w:left w:val="nil"/>
              <w:bottom w:val="single" w:sz="4" w:space="0" w:color="auto"/>
              <w:right w:val="single" w:sz="4" w:space="0" w:color="auto"/>
            </w:tcBorders>
            <w:vAlign w:val="center"/>
          </w:tcPr>
          <w:p w14:paraId="08647B5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708" w:type="pct"/>
            <w:gridSpan w:val="2"/>
            <w:tcBorders>
              <w:top w:val="single" w:sz="4" w:space="0" w:color="auto"/>
              <w:left w:val="nil"/>
              <w:bottom w:val="single" w:sz="4" w:space="0" w:color="auto"/>
              <w:right w:val="single" w:sz="4" w:space="0" w:color="auto"/>
            </w:tcBorders>
            <w:vAlign w:val="center"/>
          </w:tcPr>
          <w:p w14:paraId="11DD496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1" w:type="pct"/>
            <w:gridSpan w:val="2"/>
            <w:tcBorders>
              <w:top w:val="nil"/>
              <w:left w:val="nil"/>
              <w:bottom w:val="single" w:sz="4" w:space="0" w:color="auto"/>
              <w:right w:val="single" w:sz="4" w:space="0" w:color="auto"/>
            </w:tcBorders>
            <w:vAlign w:val="center"/>
          </w:tcPr>
          <w:p w14:paraId="7156754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CDDCB6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3D0371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65639AC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B57E3F6" w14:textId="77777777" w:rsidR="00030B24" w:rsidRDefault="00030B2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5D13EC4"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761BC5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B835F5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9ECC77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BAC478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B406A6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13E7D8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5461932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934ED1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3E77E19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81763E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30B24" w14:paraId="40717AE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E562185" w14:textId="77777777" w:rsidR="00030B24" w:rsidRDefault="00030B2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950BE91"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82号，关于提前下达2024年自治区医疗服务与保障能力提升（卫生健康人才队伍建设）补助资金，向木垒县村医发放村医补助资金，进一步稳定乡村医生队伍，巩固完善村卫生室基本功能，筑牢农村卫生服务体系，并同步提升基层医疗卫生人员服务能力。</w:t>
            </w:r>
          </w:p>
        </w:tc>
        <w:tc>
          <w:tcPr>
            <w:tcW w:w="2559" w:type="pct"/>
            <w:gridSpan w:val="7"/>
            <w:tcBorders>
              <w:top w:val="single" w:sz="4" w:space="0" w:color="auto"/>
              <w:left w:val="nil"/>
              <w:bottom w:val="single" w:sz="4" w:space="0" w:color="auto"/>
              <w:right w:val="single" w:sz="4" w:space="0" w:color="auto"/>
            </w:tcBorders>
            <w:vAlign w:val="center"/>
          </w:tcPr>
          <w:p w14:paraId="79AB6C95"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共工作：目前已用卫生健康人才队伍建设补助资金支付村医补助15万元，补助已取得执业助理医师及以上资格的9人。资金支付进度达100%，乡村医生补助发放准确率100%，补助资金发放及时率100%，逐步提高乡村医生队伍岗位稳定率，提高被补助人员满意度。通过该项目的实施，提高了村医工作积极性、提高村医职业吸引力以及提高村医服务质量，促进了农村医疗服务可及性、促进基本公共卫生服务落实以及促进农村医疗卫生事业发展。</w:t>
            </w:r>
          </w:p>
        </w:tc>
      </w:tr>
      <w:tr w:rsidR="00030B24" w14:paraId="7458DED8" w14:textId="77777777">
        <w:trPr>
          <w:trHeight w:val="820"/>
        </w:trPr>
        <w:tc>
          <w:tcPr>
            <w:tcW w:w="328" w:type="pct"/>
            <w:tcBorders>
              <w:top w:val="nil"/>
              <w:left w:val="single" w:sz="4" w:space="0" w:color="auto"/>
              <w:bottom w:val="single" w:sz="4" w:space="0" w:color="auto"/>
              <w:right w:val="single" w:sz="4" w:space="0" w:color="auto"/>
            </w:tcBorders>
            <w:vAlign w:val="center"/>
          </w:tcPr>
          <w:p w14:paraId="5C84C39D" w14:textId="77777777" w:rsidR="00030B24" w:rsidRDefault="00030B2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5133C0"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23B452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36D90BD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FA7F7B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9D6482C"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1C9B980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1824086E"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39642D2B"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3258FDB"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630C981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5340B9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8AD7A2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6233B2A2" w14:textId="77777777" w:rsidR="00030B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30B24" w14:paraId="13794794" w14:textId="77777777">
        <w:trPr>
          <w:trHeight w:val="800"/>
        </w:trPr>
        <w:tc>
          <w:tcPr>
            <w:tcW w:w="328" w:type="pct"/>
            <w:vMerge w:val="restart"/>
            <w:tcBorders>
              <w:top w:val="nil"/>
              <w:left w:val="single" w:sz="4" w:space="0" w:color="auto"/>
              <w:right w:val="single" w:sz="4" w:space="0" w:color="auto"/>
            </w:tcBorders>
            <w:vAlign w:val="center"/>
          </w:tcPr>
          <w:p w14:paraId="1069F730"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C3CA38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D599F7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247B85B"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补助已取得执业助理医师及以上资格的乡村医生</w:t>
            </w:r>
            <w:r>
              <w:rPr>
                <w:rFonts w:ascii="宋体" w:eastAsia="宋体" w:hAnsi="宋体" w:cs="宋体" w:hint="eastAsia"/>
                <w:color w:val="000000"/>
                <w:sz w:val="18"/>
                <w:szCs w:val="18"/>
                <w:lang w:eastAsia="zh-CN"/>
              </w:rPr>
              <w:lastRenderedPageBreak/>
              <w:t>人数</w:t>
            </w:r>
          </w:p>
        </w:tc>
        <w:tc>
          <w:tcPr>
            <w:tcW w:w="334" w:type="pct"/>
            <w:tcBorders>
              <w:top w:val="nil"/>
              <w:left w:val="nil"/>
              <w:bottom w:val="single" w:sz="4" w:space="0" w:color="auto"/>
              <w:right w:val="single" w:sz="4" w:space="0" w:color="auto"/>
            </w:tcBorders>
            <w:vAlign w:val="center"/>
          </w:tcPr>
          <w:p w14:paraId="147834E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6292647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&gt;=9人</w:t>
            </w:r>
          </w:p>
        </w:tc>
        <w:tc>
          <w:tcPr>
            <w:tcW w:w="333" w:type="pct"/>
            <w:tcBorders>
              <w:top w:val="nil"/>
              <w:left w:val="nil"/>
              <w:bottom w:val="single" w:sz="4" w:space="0" w:color="auto"/>
              <w:right w:val="single" w:sz="4" w:space="0" w:color="auto"/>
            </w:tcBorders>
            <w:vAlign w:val="center"/>
          </w:tcPr>
          <w:p w14:paraId="25247B2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328" w:type="pct"/>
            <w:tcBorders>
              <w:top w:val="nil"/>
              <w:left w:val="nil"/>
              <w:bottom w:val="single" w:sz="4" w:space="0" w:color="auto"/>
              <w:right w:val="single" w:sz="4" w:space="0" w:color="auto"/>
            </w:tcBorders>
            <w:vAlign w:val="center"/>
          </w:tcPr>
          <w:p w14:paraId="039545D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0A3EA5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B620B2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51F70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327" w:type="pct"/>
            <w:tcBorders>
              <w:top w:val="nil"/>
              <w:left w:val="nil"/>
              <w:bottom w:val="single" w:sz="4" w:space="0" w:color="auto"/>
              <w:right w:val="single" w:sz="4" w:space="0" w:color="auto"/>
            </w:tcBorders>
            <w:vAlign w:val="center"/>
          </w:tcPr>
          <w:p w14:paraId="127EEC7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2A423CC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4A21F322" w14:textId="77777777" w:rsidR="00030B24" w:rsidRDefault="00030B24">
            <w:pPr>
              <w:jc w:val="center"/>
              <w:rPr>
                <w:rFonts w:ascii="宋体" w:eastAsia="宋体" w:hAnsi="宋体" w:cs="宋体" w:hint="eastAsia"/>
                <w:color w:val="000000"/>
                <w:sz w:val="18"/>
                <w:szCs w:val="18"/>
              </w:rPr>
            </w:pPr>
          </w:p>
        </w:tc>
      </w:tr>
      <w:tr w:rsidR="00030B24" w14:paraId="3601B2DF" w14:textId="77777777">
        <w:trPr>
          <w:trHeight w:val="800"/>
        </w:trPr>
        <w:tc>
          <w:tcPr>
            <w:tcW w:w="328" w:type="pct"/>
            <w:vMerge/>
            <w:tcBorders>
              <w:left w:val="single" w:sz="4" w:space="0" w:color="auto"/>
              <w:right w:val="single" w:sz="4" w:space="0" w:color="auto"/>
            </w:tcBorders>
            <w:vAlign w:val="center"/>
          </w:tcPr>
          <w:p w14:paraId="2EBBC5A5"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49A0C5A"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D8C87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B903D8D"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乡村医生参加集中培训次数</w:t>
            </w:r>
          </w:p>
        </w:tc>
        <w:tc>
          <w:tcPr>
            <w:tcW w:w="334" w:type="pct"/>
            <w:tcBorders>
              <w:top w:val="nil"/>
              <w:left w:val="nil"/>
              <w:bottom w:val="single" w:sz="4" w:space="0" w:color="auto"/>
              <w:right w:val="single" w:sz="4" w:space="0" w:color="auto"/>
            </w:tcBorders>
            <w:vAlign w:val="center"/>
          </w:tcPr>
          <w:p w14:paraId="0796116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268BB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3" w:type="pct"/>
            <w:tcBorders>
              <w:top w:val="nil"/>
              <w:left w:val="nil"/>
              <w:bottom w:val="single" w:sz="4" w:space="0" w:color="auto"/>
              <w:right w:val="single" w:sz="4" w:space="0" w:color="auto"/>
            </w:tcBorders>
            <w:vAlign w:val="center"/>
          </w:tcPr>
          <w:p w14:paraId="18C9AEA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0C3E6D6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F8B4E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40041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EAA75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422E0D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196ED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FBD8E1C" w14:textId="77777777" w:rsidR="00030B24" w:rsidRDefault="00030B24">
            <w:pPr>
              <w:jc w:val="center"/>
              <w:rPr>
                <w:rFonts w:ascii="宋体" w:eastAsia="宋体" w:hAnsi="宋体" w:cs="宋体" w:hint="eastAsia"/>
                <w:color w:val="000000"/>
                <w:sz w:val="18"/>
                <w:szCs w:val="18"/>
              </w:rPr>
            </w:pPr>
          </w:p>
        </w:tc>
      </w:tr>
      <w:tr w:rsidR="00030B24" w14:paraId="5E79AF4C" w14:textId="77777777">
        <w:trPr>
          <w:trHeight w:val="800"/>
        </w:trPr>
        <w:tc>
          <w:tcPr>
            <w:tcW w:w="328" w:type="pct"/>
            <w:vMerge/>
            <w:tcBorders>
              <w:left w:val="single" w:sz="4" w:space="0" w:color="auto"/>
              <w:right w:val="single" w:sz="4" w:space="0" w:color="auto"/>
            </w:tcBorders>
            <w:vAlign w:val="center"/>
          </w:tcPr>
          <w:p w14:paraId="7A37E1A9"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CD909A1"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533B6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D1BD1EA"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乡村医生补助发放准确率</w:t>
            </w:r>
          </w:p>
        </w:tc>
        <w:tc>
          <w:tcPr>
            <w:tcW w:w="334" w:type="pct"/>
            <w:tcBorders>
              <w:top w:val="nil"/>
              <w:left w:val="nil"/>
              <w:bottom w:val="single" w:sz="4" w:space="0" w:color="auto"/>
              <w:right w:val="single" w:sz="4" w:space="0" w:color="auto"/>
            </w:tcBorders>
            <w:vAlign w:val="center"/>
          </w:tcPr>
          <w:p w14:paraId="6F50C78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902CDB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B9A0F1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041AEA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D56F6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202B5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A2CAAA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1E9B01D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BA33C40"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04B293D" w14:textId="77777777" w:rsidR="00030B24" w:rsidRDefault="00030B24">
            <w:pPr>
              <w:jc w:val="center"/>
              <w:rPr>
                <w:rFonts w:ascii="宋体" w:eastAsia="宋体" w:hAnsi="宋体" w:cs="宋体" w:hint="eastAsia"/>
                <w:color w:val="000000"/>
                <w:sz w:val="18"/>
                <w:szCs w:val="18"/>
              </w:rPr>
            </w:pPr>
          </w:p>
        </w:tc>
      </w:tr>
      <w:tr w:rsidR="00030B24" w14:paraId="3625362E" w14:textId="77777777">
        <w:trPr>
          <w:trHeight w:val="800"/>
        </w:trPr>
        <w:tc>
          <w:tcPr>
            <w:tcW w:w="328" w:type="pct"/>
            <w:vMerge/>
            <w:tcBorders>
              <w:left w:val="single" w:sz="4" w:space="0" w:color="auto"/>
              <w:right w:val="single" w:sz="4" w:space="0" w:color="auto"/>
            </w:tcBorders>
            <w:vAlign w:val="center"/>
          </w:tcPr>
          <w:p w14:paraId="7D46E1E8" w14:textId="77777777" w:rsidR="00030B24" w:rsidRDefault="00030B2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3556DB4"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F5E65F0"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3796FF9"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4" w:type="pct"/>
            <w:tcBorders>
              <w:top w:val="nil"/>
              <w:left w:val="nil"/>
              <w:bottom w:val="single" w:sz="4" w:space="0" w:color="auto"/>
              <w:right w:val="single" w:sz="4" w:space="0" w:color="auto"/>
            </w:tcBorders>
            <w:vAlign w:val="center"/>
          </w:tcPr>
          <w:p w14:paraId="64C9576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B2A1FB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A0FBCD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8CD877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FD37D0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F7085B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AC6368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1261DA0"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4B5B6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BFDE41E" w14:textId="77777777" w:rsidR="00030B24" w:rsidRDefault="00030B24">
            <w:pPr>
              <w:jc w:val="center"/>
              <w:rPr>
                <w:rFonts w:ascii="宋体" w:eastAsia="宋体" w:hAnsi="宋体" w:cs="宋体" w:hint="eastAsia"/>
                <w:color w:val="000000"/>
                <w:sz w:val="18"/>
                <w:szCs w:val="18"/>
              </w:rPr>
            </w:pPr>
          </w:p>
        </w:tc>
      </w:tr>
      <w:tr w:rsidR="00030B24" w14:paraId="00990A1E" w14:textId="77777777">
        <w:trPr>
          <w:trHeight w:val="800"/>
        </w:trPr>
        <w:tc>
          <w:tcPr>
            <w:tcW w:w="328" w:type="pct"/>
            <w:vMerge/>
            <w:tcBorders>
              <w:left w:val="single" w:sz="4" w:space="0" w:color="auto"/>
              <w:right w:val="single" w:sz="4" w:space="0" w:color="auto"/>
            </w:tcBorders>
            <w:vAlign w:val="center"/>
          </w:tcPr>
          <w:p w14:paraId="4C9C5009"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3B7547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B313CD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AF7E07E"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乡村医生补助标准</w:t>
            </w:r>
            <w:proofErr w:type="spellEnd"/>
          </w:p>
        </w:tc>
        <w:tc>
          <w:tcPr>
            <w:tcW w:w="334" w:type="pct"/>
            <w:tcBorders>
              <w:top w:val="nil"/>
              <w:left w:val="nil"/>
              <w:bottom w:val="single" w:sz="4" w:space="0" w:color="auto"/>
              <w:right w:val="single" w:sz="4" w:space="0" w:color="auto"/>
            </w:tcBorders>
            <w:vAlign w:val="center"/>
          </w:tcPr>
          <w:p w14:paraId="526C1A3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8358A2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&lt;=2500元/月</w:t>
            </w:r>
          </w:p>
        </w:tc>
        <w:tc>
          <w:tcPr>
            <w:tcW w:w="333" w:type="pct"/>
            <w:tcBorders>
              <w:top w:val="nil"/>
              <w:left w:val="nil"/>
              <w:bottom w:val="single" w:sz="4" w:space="0" w:color="auto"/>
              <w:right w:val="single" w:sz="4" w:space="0" w:color="auto"/>
            </w:tcBorders>
            <w:vAlign w:val="center"/>
          </w:tcPr>
          <w:p w14:paraId="5902483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=2500元/月</w:t>
            </w:r>
          </w:p>
        </w:tc>
        <w:tc>
          <w:tcPr>
            <w:tcW w:w="328" w:type="pct"/>
            <w:tcBorders>
              <w:top w:val="nil"/>
              <w:left w:val="nil"/>
              <w:bottom w:val="single" w:sz="4" w:space="0" w:color="auto"/>
              <w:right w:val="single" w:sz="4" w:space="0" w:color="auto"/>
            </w:tcBorders>
            <w:vAlign w:val="center"/>
          </w:tcPr>
          <w:p w14:paraId="479979D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E308D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1D7DA2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0D807A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2500元/月</w:t>
            </w:r>
          </w:p>
        </w:tc>
        <w:tc>
          <w:tcPr>
            <w:tcW w:w="327" w:type="pct"/>
            <w:tcBorders>
              <w:top w:val="nil"/>
              <w:left w:val="nil"/>
              <w:bottom w:val="single" w:sz="4" w:space="0" w:color="auto"/>
              <w:right w:val="single" w:sz="4" w:space="0" w:color="auto"/>
            </w:tcBorders>
            <w:vAlign w:val="center"/>
          </w:tcPr>
          <w:p w14:paraId="5AAA0EB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9048C0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E7BDB4D" w14:textId="77777777" w:rsidR="00030B24" w:rsidRDefault="00030B24">
            <w:pPr>
              <w:jc w:val="center"/>
              <w:rPr>
                <w:rFonts w:ascii="宋体" w:eastAsia="宋体" w:hAnsi="宋体" w:cs="宋体" w:hint="eastAsia"/>
                <w:color w:val="000000"/>
                <w:sz w:val="18"/>
                <w:szCs w:val="18"/>
              </w:rPr>
            </w:pPr>
          </w:p>
        </w:tc>
      </w:tr>
      <w:tr w:rsidR="00030B24" w14:paraId="71132AE3" w14:textId="77777777">
        <w:trPr>
          <w:trHeight w:val="800"/>
        </w:trPr>
        <w:tc>
          <w:tcPr>
            <w:tcW w:w="328" w:type="pct"/>
            <w:vMerge/>
            <w:tcBorders>
              <w:left w:val="single" w:sz="4" w:space="0" w:color="auto"/>
              <w:right w:val="single" w:sz="4" w:space="0" w:color="auto"/>
            </w:tcBorders>
            <w:vAlign w:val="center"/>
          </w:tcPr>
          <w:p w14:paraId="0A25DF05"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E9662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A01F43A"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78031A73"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稳定乡村医生队伍稳定率</w:t>
            </w:r>
          </w:p>
        </w:tc>
        <w:tc>
          <w:tcPr>
            <w:tcW w:w="334" w:type="pct"/>
            <w:tcBorders>
              <w:top w:val="nil"/>
              <w:left w:val="nil"/>
              <w:bottom w:val="single" w:sz="4" w:space="0" w:color="auto"/>
              <w:right w:val="single" w:sz="4" w:space="0" w:color="auto"/>
            </w:tcBorders>
            <w:vAlign w:val="center"/>
          </w:tcPr>
          <w:p w14:paraId="2A1AB5A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DB67AB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3" w:type="pct"/>
            <w:tcBorders>
              <w:top w:val="nil"/>
              <w:left w:val="nil"/>
              <w:bottom w:val="single" w:sz="4" w:space="0" w:color="auto"/>
              <w:right w:val="single" w:sz="4" w:space="0" w:color="auto"/>
            </w:tcBorders>
            <w:vAlign w:val="center"/>
          </w:tcPr>
          <w:p w14:paraId="3C8F86A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692E181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5E757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ACCDA3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DBC86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1DA48E4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28" w:type="pct"/>
            <w:tcBorders>
              <w:top w:val="nil"/>
              <w:left w:val="nil"/>
              <w:bottom w:val="single" w:sz="4" w:space="0" w:color="auto"/>
              <w:right w:val="single" w:sz="4" w:space="0" w:color="auto"/>
            </w:tcBorders>
            <w:vAlign w:val="center"/>
          </w:tcPr>
          <w:p w14:paraId="4CF4339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F6BAE86" w14:textId="77777777" w:rsidR="00030B24" w:rsidRDefault="00030B24">
            <w:pPr>
              <w:jc w:val="center"/>
              <w:rPr>
                <w:rFonts w:ascii="宋体" w:eastAsia="宋体" w:hAnsi="宋体" w:cs="宋体" w:hint="eastAsia"/>
                <w:color w:val="000000"/>
                <w:sz w:val="18"/>
                <w:szCs w:val="18"/>
              </w:rPr>
            </w:pPr>
          </w:p>
        </w:tc>
      </w:tr>
      <w:tr w:rsidR="00030B24" w14:paraId="76B73BCE" w14:textId="77777777">
        <w:trPr>
          <w:trHeight w:val="800"/>
        </w:trPr>
        <w:tc>
          <w:tcPr>
            <w:tcW w:w="328" w:type="pct"/>
            <w:vMerge/>
            <w:tcBorders>
              <w:left w:val="single" w:sz="4" w:space="0" w:color="auto"/>
              <w:bottom w:val="single" w:sz="4" w:space="0" w:color="auto"/>
              <w:right w:val="single" w:sz="4" w:space="0" w:color="auto"/>
            </w:tcBorders>
            <w:vAlign w:val="center"/>
          </w:tcPr>
          <w:p w14:paraId="07612900"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56E931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指标</w:t>
            </w:r>
            <w:proofErr w:type="spellEnd"/>
          </w:p>
        </w:tc>
        <w:tc>
          <w:tcPr>
            <w:tcW w:w="328" w:type="pct"/>
            <w:tcBorders>
              <w:top w:val="nil"/>
              <w:left w:val="nil"/>
              <w:bottom w:val="single" w:sz="4" w:space="0" w:color="auto"/>
              <w:right w:val="single" w:sz="4" w:space="0" w:color="auto"/>
            </w:tcBorders>
            <w:vAlign w:val="center"/>
          </w:tcPr>
          <w:p w14:paraId="6E0D5B4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w:t>
            </w:r>
            <w:r>
              <w:rPr>
                <w:rFonts w:ascii="宋体" w:eastAsia="宋体" w:hAnsi="宋体" w:cs="宋体" w:hint="eastAsia"/>
                <w:color w:val="000000"/>
                <w:sz w:val="18"/>
                <w:szCs w:val="18"/>
              </w:rPr>
              <w:lastRenderedPageBreak/>
              <w:t>指标</w:t>
            </w:r>
            <w:proofErr w:type="spellEnd"/>
          </w:p>
        </w:tc>
        <w:tc>
          <w:tcPr>
            <w:tcW w:w="471" w:type="pct"/>
            <w:tcBorders>
              <w:top w:val="single" w:sz="4" w:space="0" w:color="auto"/>
              <w:left w:val="nil"/>
              <w:bottom w:val="single" w:sz="4" w:space="0" w:color="auto"/>
              <w:right w:val="single" w:sz="4" w:space="0" w:color="auto"/>
            </w:tcBorders>
            <w:vAlign w:val="center"/>
          </w:tcPr>
          <w:p w14:paraId="11748E8A"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乡村医生满意</w:t>
            </w:r>
            <w:r>
              <w:rPr>
                <w:rFonts w:ascii="宋体" w:eastAsia="宋体" w:hAnsi="宋体" w:cs="宋体" w:hint="eastAsia"/>
                <w:color w:val="000000"/>
                <w:sz w:val="18"/>
                <w:szCs w:val="18"/>
              </w:rPr>
              <w:lastRenderedPageBreak/>
              <w:t>度</w:t>
            </w:r>
            <w:proofErr w:type="spellEnd"/>
          </w:p>
        </w:tc>
        <w:tc>
          <w:tcPr>
            <w:tcW w:w="334" w:type="pct"/>
            <w:tcBorders>
              <w:top w:val="nil"/>
              <w:left w:val="nil"/>
              <w:bottom w:val="single" w:sz="4" w:space="0" w:color="auto"/>
              <w:right w:val="single" w:sz="4" w:space="0" w:color="auto"/>
            </w:tcBorders>
            <w:vAlign w:val="center"/>
          </w:tcPr>
          <w:p w14:paraId="3F8CF77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1DFE2D9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B284E9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45B513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E488A5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EF3A9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67A8762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&gt;=90%</w:t>
            </w:r>
          </w:p>
        </w:tc>
        <w:tc>
          <w:tcPr>
            <w:tcW w:w="327" w:type="pct"/>
            <w:tcBorders>
              <w:top w:val="nil"/>
              <w:left w:val="nil"/>
              <w:bottom w:val="single" w:sz="4" w:space="0" w:color="auto"/>
              <w:right w:val="single" w:sz="4" w:space="0" w:color="auto"/>
            </w:tcBorders>
            <w:vAlign w:val="center"/>
          </w:tcPr>
          <w:p w14:paraId="44CA475B"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1F2051F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35F442E6" w14:textId="77777777" w:rsidR="00030B24" w:rsidRDefault="00030B24">
            <w:pPr>
              <w:jc w:val="center"/>
              <w:rPr>
                <w:rFonts w:ascii="宋体" w:eastAsia="宋体" w:hAnsi="宋体" w:cs="宋体" w:hint="eastAsia"/>
                <w:color w:val="000000"/>
                <w:sz w:val="18"/>
                <w:szCs w:val="18"/>
              </w:rPr>
            </w:pPr>
          </w:p>
        </w:tc>
      </w:tr>
      <w:tr w:rsidR="00030B24" w14:paraId="52D530E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E7E4E4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E8D4710"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CEC3238" w14:textId="77777777" w:rsidR="00030B24" w:rsidRDefault="00030B2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C4F3621" w14:textId="77777777" w:rsidR="00030B24" w:rsidRDefault="00030B2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5DC7B22" w14:textId="77777777" w:rsidR="00030B24" w:rsidRDefault="00030B2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66CBDD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4BAB512" w14:textId="77777777" w:rsidR="00030B24" w:rsidRDefault="00030B2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9C14B95" w14:textId="77777777" w:rsidR="00030B24" w:rsidRDefault="00030B2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77D5703" w14:textId="77777777" w:rsidR="00030B24" w:rsidRDefault="00030B2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E7FFDA9" w14:textId="77777777" w:rsidR="00030B24" w:rsidRDefault="00030B2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F3301B4" w14:textId="77777777" w:rsidR="00030B24" w:rsidRDefault="00030B24">
            <w:pPr>
              <w:rPr>
                <w:rFonts w:ascii="宋体" w:eastAsia="宋体" w:hAnsi="宋体" w:cs="宋体" w:hint="eastAsia"/>
                <w:color w:val="000000"/>
                <w:sz w:val="18"/>
                <w:szCs w:val="18"/>
              </w:rPr>
            </w:pPr>
          </w:p>
        </w:tc>
      </w:tr>
    </w:tbl>
    <w:p w14:paraId="57C1F7F1" w14:textId="77777777" w:rsidR="00030B2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751B337" w14:textId="77777777" w:rsidR="00030B2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76"/>
        <w:gridCol w:w="538"/>
        <w:gridCol w:w="557"/>
        <w:gridCol w:w="903"/>
      </w:tblGrid>
      <w:tr w:rsidR="00030B24" w14:paraId="6AD749C8"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2455169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6F4FFE2F"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村级JHSY宣传员补助</w:t>
            </w:r>
          </w:p>
        </w:tc>
      </w:tr>
      <w:tr w:rsidR="00030B24" w14:paraId="6D9F5CA9"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0366F7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235F4B80"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19E03F7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AEFD3DB"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r>
      <w:tr w:rsidR="00030B24" w14:paraId="56683A9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5B2B30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038A380F" w14:textId="77777777" w:rsidR="00030B24" w:rsidRDefault="00030B2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6895533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43A7496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3B843D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F0EA0BC"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F39372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105610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30B24" w14:paraId="7BEE270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79D502E"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919E8EC"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2099B7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w:t>
            </w:r>
          </w:p>
        </w:tc>
        <w:tc>
          <w:tcPr>
            <w:tcW w:w="983" w:type="pct"/>
            <w:gridSpan w:val="3"/>
            <w:tcBorders>
              <w:top w:val="single" w:sz="4" w:space="0" w:color="auto"/>
              <w:left w:val="nil"/>
              <w:bottom w:val="single" w:sz="4" w:space="0" w:color="auto"/>
              <w:right w:val="single" w:sz="4" w:space="0" w:color="auto"/>
            </w:tcBorders>
            <w:vAlign w:val="center"/>
          </w:tcPr>
          <w:p w14:paraId="659D4BF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w:t>
            </w:r>
          </w:p>
        </w:tc>
        <w:tc>
          <w:tcPr>
            <w:tcW w:w="708" w:type="pct"/>
            <w:gridSpan w:val="2"/>
            <w:tcBorders>
              <w:top w:val="single" w:sz="4" w:space="0" w:color="auto"/>
              <w:left w:val="nil"/>
              <w:bottom w:val="single" w:sz="4" w:space="0" w:color="auto"/>
              <w:right w:val="single" w:sz="4" w:space="0" w:color="auto"/>
            </w:tcBorders>
            <w:vAlign w:val="center"/>
          </w:tcPr>
          <w:p w14:paraId="5E781D9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w:t>
            </w:r>
          </w:p>
        </w:tc>
        <w:tc>
          <w:tcPr>
            <w:tcW w:w="671" w:type="pct"/>
            <w:gridSpan w:val="2"/>
            <w:tcBorders>
              <w:top w:val="nil"/>
              <w:left w:val="nil"/>
              <w:bottom w:val="single" w:sz="4" w:space="0" w:color="auto"/>
              <w:right w:val="single" w:sz="4" w:space="0" w:color="auto"/>
            </w:tcBorders>
            <w:vAlign w:val="center"/>
          </w:tcPr>
          <w:p w14:paraId="41151CE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2028FF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75A3D4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30B24" w14:paraId="1E84578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A5D48DB"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7C0F4A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7077086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w:t>
            </w:r>
          </w:p>
        </w:tc>
        <w:tc>
          <w:tcPr>
            <w:tcW w:w="983" w:type="pct"/>
            <w:gridSpan w:val="3"/>
            <w:tcBorders>
              <w:top w:val="single" w:sz="4" w:space="0" w:color="auto"/>
              <w:left w:val="nil"/>
              <w:bottom w:val="single" w:sz="4" w:space="0" w:color="auto"/>
              <w:right w:val="single" w:sz="4" w:space="0" w:color="auto"/>
            </w:tcBorders>
            <w:vAlign w:val="center"/>
          </w:tcPr>
          <w:p w14:paraId="21895D4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w:t>
            </w:r>
          </w:p>
        </w:tc>
        <w:tc>
          <w:tcPr>
            <w:tcW w:w="708" w:type="pct"/>
            <w:gridSpan w:val="2"/>
            <w:tcBorders>
              <w:top w:val="single" w:sz="4" w:space="0" w:color="auto"/>
              <w:left w:val="nil"/>
              <w:bottom w:val="single" w:sz="4" w:space="0" w:color="auto"/>
              <w:right w:val="single" w:sz="4" w:space="0" w:color="auto"/>
            </w:tcBorders>
            <w:vAlign w:val="center"/>
          </w:tcPr>
          <w:p w14:paraId="2DCC90A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w:t>
            </w:r>
          </w:p>
        </w:tc>
        <w:tc>
          <w:tcPr>
            <w:tcW w:w="671" w:type="pct"/>
            <w:gridSpan w:val="2"/>
            <w:tcBorders>
              <w:top w:val="nil"/>
              <w:left w:val="nil"/>
              <w:bottom w:val="single" w:sz="4" w:space="0" w:color="auto"/>
              <w:right w:val="single" w:sz="4" w:space="0" w:color="auto"/>
            </w:tcBorders>
            <w:vAlign w:val="center"/>
          </w:tcPr>
          <w:p w14:paraId="1BD686C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FFC480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C64B51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08CCCDB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61E888B"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C6926AB"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8FD56B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9F4C09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D8C277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4D38B5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295C43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695B85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4667CEF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3FC1070"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680F6C4E"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32BAE17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30B24" w14:paraId="0ECB9A9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77AEF69" w14:textId="77777777" w:rsidR="00030B24" w:rsidRDefault="00030B2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23F4C49"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81号，关于提前下达2024年自治区JHSY服务补助资金预算的通知要求，向JHSY宣传员发放补助资金，提高资金效用，调动家庭人口专干积极性，广泛普及政策法规及科普知识；推进卫生健康公共服务，以提高服务和管理水平，逐步优化人口结构，进一步提升出生人口素质。</w:t>
            </w:r>
          </w:p>
        </w:tc>
        <w:tc>
          <w:tcPr>
            <w:tcW w:w="2559" w:type="pct"/>
            <w:gridSpan w:val="7"/>
            <w:tcBorders>
              <w:top w:val="single" w:sz="4" w:space="0" w:color="auto"/>
              <w:left w:val="nil"/>
              <w:bottom w:val="single" w:sz="4" w:space="0" w:color="auto"/>
              <w:right w:val="single" w:sz="4" w:space="0" w:color="auto"/>
            </w:tcBorders>
            <w:vAlign w:val="center"/>
          </w:tcPr>
          <w:p w14:paraId="315E6EC0"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发放JHSY宣传员补助11.85万元，逐步调动家庭人口专干积极性，按时发放服务补助资金4次，向群众宣传计生相关知识次数4次，补助标准执行率100%，发放补助及时率100%，不断提高家庭人口专干工作积极性，不断推进卫生健康工作。通过该项目的实施，提高了工作积极性、提高队伍稳定性以及提高了服务质量，促进政策落实、促进人口与经济协调发展以及促进基层卫生健康工作体系完善。</w:t>
            </w:r>
          </w:p>
        </w:tc>
      </w:tr>
      <w:tr w:rsidR="00030B24" w14:paraId="1967456A" w14:textId="77777777">
        <w:trPr>
          <w:trHeight w:val="820"/>
        </w:trPr>
        <w:tc>
          <w:tcPr>
            <w:tcW w:w="328" w:type="pct"/>
            <w:tcBorders>
              <w:top w:val="nil"/>
              <w:left w:val="single" w:sz="4" w:space="0" w:color="auto"/>
              <w:bottom w:val="single" w:sz="4" w:space="0" w:color="auto"/>
              <w:right w:val="single" w:sz="4" w:space="0" w:color="auto"/>
            </w:tcBorders>
            <w:vAlign w:val="center"/>
          </w:tcPr>
          <w:p w14:paraId="33F72ADD" w14:textId="77777777" w:rsidR="00030B24" w:rsidRDefault="00030B2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C34321C"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69731D2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00318DB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0815D88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9209E5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03675C05"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2F41F001"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0FA11515"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1B27B61"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7340D4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12EE633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5E61099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4BB92903" w14:textId="77777777" w:rsidR="00030B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30B24" w14:paraId="5F269CD2" w14:textId="77777777">
        <w:trPr>
          <w:trHeight w:val="800"/>
        </w:trPr>
        <w:tc>
          <w:tcPr>
            <w:tcW w:w="328" w:type="pct"/>
            <w:vMerge w:val="restart"/>
            <w:tcBorders>
              <w:top w:val="nil"/>
              <w:left w:val="single" w:sz="4" w:space="0" w:color="auto"/>
              <w:right w:val="single" w:sz="4" w:space="0" w:color="auto"/>
            </w:tcBorders>
            <w:vAlign w:val="center"/>
          </w:tcPr>
          <w:p w14:paraId="29DEA782"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DCD0250"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CDE99F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2C58FF2"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向群众宣传计生相关知识次数</w:t>
            </w:r>
          </w:p>
        </w:tc>
        <w:tc>
          <w:tcPr>
            <w:tcW w:w="334" w:type="pct"/>
            <w:tcBorders>
              <w:top w:val="nil"/>
              <w:left w:val="nil"/>
              <w:bottom w:val="single" w:sz="4" w:space="0" w:color="auto"/>
              <w:right w:val="single" w:sz="4" w:space="0" w:color="auto"/>
            </w:tcBorders>
            <w:vAlign w:val="center"/>
          </w:tcPr>
          <w:p w14:paraId="102FEA0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193170A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4" w:type="pct"/>
            <w:tcBorders>
              <w:top w:val="nil"/>
              <w:left w:val="nil"/>
              <w:bottom w:val="single" w:sz="4" w:space="0" w:color="auto"/>
              <w:right w:val="single" w:sz="4" w:space="0" w:color="auto"/>
            </w:tcBorders>
            <w:vAlign w:val="center"/>
          </w:tcPr>
          <w:p w14:paraId="18BB57F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66295E8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1CB17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53D2150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7E6B3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7" w:type="pct"/>
            <w:tcBorders>
              <w:top w:val="nil"/>
              <w:left w:val="nil"/>
              <w:bottom w:val="single" w:sz="4" w:space="0" w:color="auto"/>
              <w:right w:val="single" w:sz="4" w:space="0" w:color="auto"/>
            </w:tcBorders>
            <w:vAlign w:val="center"/>
          </w:tcPr>
          <w:p w14:paraId="35E4E2F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8E5105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6B02920" w14:textId="77777777" w:rsidR="00030B24" w:rsidRDefault="00030B24">
            <w:pPr>
              <w:jc w:val="center"/>
              <w:rPr>
                <w:rFonts w:ascii="宋体" w:eastAsia="宋体" w:hAnsi="宋体" w:cs="宋体" w:hint="eastAsia"/>
                <w:color w:val="000000"/>
                <w:sz w:val="18"/>
                <w:szCs w:val="18"/>
              </w:rPr>
            </w:pPr>
          </w:p>
        </w:tc>
      </w:tr>
      <w:tr w:rsidR="00030B24" w14:paraId="2E5A9590" w14:textId="77777777">
        <w:trPr>
          <w:trHeight w:val="800"/>
        </w:trPr>
        <w:tc>
          <w:tcPr>
            <w:tcW w:w="328" w:type="pct"/>
            <w:vMerge/>
            <w:tcBorders>
              <w:left w:val="single" w:sz="4" w:space="0" w:color="auto"/>
              <w:right w:val="single" w:sz="4" w:space="0" w:color="auto"/>
            </w:tcBorders>
            <w:vAlign w:val="center"/>
          </w:tcPr>
          <w:p w14:paraId="675B0937"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A7D7686"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38A99B"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ACF5841"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每年检测或随访出生人口信息次数</w:t>
            </w:r>
          </w:p>
        </w:tc>
        <w:tc>
          <w:tcPr>
            <w:tcW w:w="334" w:type="pct"/>
            <w:tcBorders>
              <w:top w:val="nil"/>
              <w:left w:val="nil"/>
              <w:bottom w:val="single" w:sz="4" w:space="0" w:color="auto"/>
              <w:right w:val="single" w:sz="4" w:space="0" w:color="auto"/>
            </w:tcBorders>
            <w:vAlign w:val="center"/>
          </w:tcPr>
          <w:p w14:paraId="5F79914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55C623B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4" w:type="pct"/>
            <w:tcBorders>
              <w:top w:val="nil"/>
              <w:left w:val="nil"/>
              <w:bottom w:val="single" w:sz="4" w:space="0" w:color="auto"/>
              <w:right w:val="single" w:sz="4" w:space="0" w:color="auto"/>
            </w:tcBorders>
            <w:vAlign w:val="center"/>
          </w:tcPr>
          <w:p w14:paraId="2D54C05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8" w:type="pct"/>
            <w:tcBorders>
              <w:top w:val="nil"/>
              <w:left w:val="nil"/>
              <w:bottom w:val="single" w:sz="4" w:space="0" w:color="auto"/>
              <w:right w:val="single" w:sz="4" w:space="0" w:color="auto"/>
            </w:tcBorders>
            <w:vAlign w:val="center"/>
          </w:tcPr>
          <w:p w14:paraId="27632DB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DE494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44AD392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4764E4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7" w:type="pct"/>
            <w:tcBorders>
              <w:top w:val="nil"/>
              <w:left w:val="nil"/>
              <w:bottom w:val="single" w:sz="4" w:space="0" w:color="auto"/>
              <w:right w:val="single" w:sz="4" w:space="0" w:color="auto"/>
            </w:tcBorders>
            <w:vAlign w:val="center"/>
          </w:tcPr>
          <w:p w14:paraId="09A5F41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91678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B3D6BB9" w14:textId="77777777" w:rsidR="00030B24" w:rsidRDefault="00030B24">
            <w:pPr>
              <w:jc w:val="center"/>
              <w:rPr>
                <w:rFonts w:ascii="宋体" w:eastAsia="宋体" w:hAnsi="宋体" w:cs="宋体" w:hint="eastAsia"/>
                <w:color w:val="000000"/>
                <w:sz w:val="18"/>
                <w:szCs w:val="18"/>
              </w:rPr>
            </w:pPr>
          </w:p>
        </w:tc>
      </w:tr>
      <w:tr w:rsidR="00030B24" w14:paraId="0FA61877" w14:textId="77777777">
        <w:trPr>
          <w:trHeight w:val="800"/>
        </w:trPr>
        <w:tc>
          <w:tcPr>
            <w:tcW w:w="328" w:type="pct"/>
            <w:vMerge/>
            <w:tcBorders>
              <w:left w:val="single" w:sz="4" w:space="0" w:color="auto"/>
              <w:right w:val="single" w:sz="4" w:space="0" w:color="auto"/>
            </w:tcBorders>
            <w:vAlign w:val="center"/>
          </w:tcPr>
          <w:p w14:paraId="64288ACE"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61E458"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081BFD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CA9539B"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年发放服务补助资金</w:t>
            </w:r>
            <w:proofErr w:type="spellEnd"/>
          </w:p>
        </w:tc>
        <w:tc>
          <w:tcPr>
            <w:tcW w:w="334" w:type="pct"/>
            <w:tcBorders>
              <w:top w:val="nil"/>
              <w:left w:val="nil"/>
              <w:bottom w:val="single" w:sz="4" w:space="0" w:color="auto"/>
              <w:right w:val="single" w:sz="4" w:space="0" w:color="auto"/>
            </w:tcBorders>
            <w:vAlign w:val="center"/>
          </w:tcPr>
          <w:p w14:paraId="56F92A2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FD2365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4" w:type="pct"/>
            <w:tcBorders>
              <w:top w:val="nil"/>
              <w:left w:val="nil"/>
              <w:bottom w:val="single" w:sz="4" w:space="0" w:color="auto"/>
              <w:right w:val="single" w:sz="4" w:space="0" w:color="auto"/>
            </w:tcBorders>
            <w:vAlign w:val="center"/>
          </w:tcPr>
          <w:p w14:paraId="2E7BB1C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5A5FD0A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D524D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3F3E59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EBC7BC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7" w:type="pct"/>
            <w:tcBorders>
              <w:top w:val="nil"/>
              <w:left w:val="nil"/>
              <w:bottom w:val="single" w:sz="4" w:space="0" w:color="auto"/>
              <w:right w:val="single" w:sz="4" w:space="0" w:color="auto"/>
            </w:tcBorders>
            <w:vAlign w:val="center"/>
          </w:tcPr>
          <w:p w14:paraId="6FE5163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91700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082A94F" w14:textId="77777777" w:rsidR="00030B24" w:rsidRDefault="00030B24">
            <w:pPr>
              <w:jc w:val="center"/>
              <w:rPr>
                <w:rFonts w:ascii="宋体" w:eastAsia="宋体" w:hAnsi="宋体" w:cs="宋体" w:hint="eastAsia"/>
                <w:color w:val="000000"/>
                <w:sz w:val="18"/>
                <w:szCs w:val="18"/>
              </w:rPr>
            </w:pPr>
          </w:p>
        </w:tc>
      </w:tr>
      <w:tr w:rsidR="00030B24" w14:paraId="092165F3" w14:textId="77777777">
        <w:trPr>
          <w:trHeight w:val="800"/>
        </w:trPr>
        <w:tc>
          <w:tcPr>
            <w:tcW w:w="328" w:type="pct"/>
            <w:vMerge/>
            <w:tcBorders>
              <w:left w:val="single" w:sz="4" w:space="0" w:color="auto"/>
              <w:right w:val="single" w:sz="4" w:space="0" w:color="auto"/>
            </w:tcBorders>
            <w:vAlign w:val="center"/>
          </w:tcPr>
          <w:p w14:paraId="72053BC2"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DD279F6"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E9DAF3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25739C1"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出生登记准确率</w:t>
            </w:r>
            <w:proofErr w:type="spellEnd"/>
          </w:p>
        </w:tc>
        <w:tc>
          <w:tcPr>
            <w:tcW w:w="334" w:type="pct"/>
            <w:tcBorders>
              <w:top w:val="nil"/>
              <w:left w:val="nil"/>
              <w:bottom w:val="single" w:sz="4" w:space="0" w:color="auto"/>
              <w:right w:val="single" w:sz="4" w:space="0" w:color="auto"/>
            </w:tcBorders>
            <w:vAlign w:val="center"/>
          </w:tcPr>
          <w:p w14:paraId="074F6F1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0D6688C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4" w:type="pct"/>
            <w:tcBorders>
              <w:top w:val="nil"/>
              <w:left w:val="nil"/>
              <w:bottom w:val="single" w:sz="4" w:space="0" w:color="auto"/>
              <w:right w:val="single" w:sz="4" w:space="0" w:color="auto"/>
            </w:tcBorders>
            <w:vAlign w:val="center"/>
          </w:tcPr>
          <w:p w14:paraId="3198DFB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50CBC25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EAEF9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56F6ADA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71B1A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34B9D59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4323D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2C20AB4" w14:textId="77777777" w:rsidR="00030B24" w:rsidRDefault="00030B24">
            <w:pPr>
              <w:jc w:val="center"/>
              <w:rPr>
                <w:rFonts w:ascii="宋体" w:eastAsia="宋体" w:hAnsi="宋体" w:cs="宋体" w:hint="eastAsia"/>
                <w:color w:val="000000"/>
                <w:sz w:val="18"/>
                <w:szCs w:val="18"/>
              </w:rPr>
            </w:pPr>
          </w:p>
        </w:tc>
      </w:tr>
      <w:tr w:rsidR="00030B24" w14:paraId="624F4C3E" w14:textId="77777777">
        <w:trPr>
          <w:trHeight w:val="800"/>
        </w:trPr>
        <w:tc>
          <w:tcPr>
            <w:tcW w:w="328" w:type="pct"/>
            <w:vMerge/>
            <w:tcBorders>
              <w:left w:val="single" w:sz="4" w:space="0" w:color="auto"/>
              <w:right w:val="single" w:sz="4" w:space="0" w:color="auto"/>
            </w:tcBorders>
            <w:vAlign w:val="center"/>
          </w:tcPr>
          <w:p w14:paraId="6150C47C"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28EC580"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A3BB46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F842198"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补助标准执行率</w:t>
            </w:r>
            <w:proofErr w:type="spellEnd"/>
          </w:p>
        </w:tc>
        <w:tc>
          <w:tcPr>
            <w:tcW w:w="334" w:type="pct"/>
            <w:tcBorders>
              <w:top w:val="nil"/>
              <w:left w:val="nil"/>
              <w:bottom w:val="single" w:sz="4" w:space="0" w:color="auto"/>
              <w:right w:val="single" w:sz="4" w:space="0" w:color="auto"/>
            </w:tcBorders>
            <w:vAlign w:val="center"/>
          </w:tcPr>
          <w:p w14:paraId="5B097FB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6754B8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DE33E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37B27C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B1A98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8C073C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26A92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83433C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5B347B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9D3ED9C" w14:textId="77777777" w:rsidR="00030B24" w:rsidRDefault="00030B24">
            <w:pPr>
              <w:jc w:val="center"/>
              <w:rPr>
                <w:rFonts w:ascii="宋体" w:eastAsia="宋体" w:hAnsi="宋体" w:cs="宋体" w:hint="eastAsia"/>
                <w:color w:val="000000"/>
                <w:sz w:val="18"/>
                <w:szCs w:val="18"/>
              </w:rPr>
            </w:pPr>
          </w:p>
        </w:tc>
      </w:tr>
      <w:tr w:rsidR="00030B24" w14:paraId="6D458310" w14:textId="77777777">
        <w:trPr>
          <w:trHeight w:val="800"/>
        </w:trPr>
        <w:tc>
          <w:tcPr>
            <w:tcW w:w="328" w:type="pct"/>
            <w:vMerge/>
            <w:tcBorders>
              <w:left w:val="single" w:sz="4" w:space="0" w:color="auto"/>
              <w:right w:val="single" w:sz="4" w:space="0" w:color="auto"/>
            </w:tcBorders>
            <w:vAlign w:val="center"/>
          </w:tcPr>
          <w:p w14:paraId="172CC6CF" w14:textId="77777777" w:rsidR="00030B24" w:rsidRDefault="00030B2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BD3B656"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406D17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49F96DB"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发放补助及时率</w:t>
            </w:r>
            <w:proofErr w:type="spellEnd"/>
          </w:p>
        </w:tc>
        <w:tc>
          <w:tcPr>
            <w:tcW w:w="334" w:type="pct"/>
            <w:tcBorders>
              <w:top w:val="nil"/>
              <w:left w:val="nil"/>
              <w:bottom w:val="single" w:sz="4" w:space="0" w:color="auto"/>
              <w:right w:val="single" w:sz="4" w:space="0" w:color="auto"/>
            </w:tcBorders>
            <w:vAlign w:val="center"/>
          </w:tcPr>
          <w:p w14:paraId="396B1F8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5DA490C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D53C26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1555FD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4A184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6C91B0C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C37DED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66BE2F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3F0402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2D9169E" w14:textId="77777777" w:rsidR="00030B24" w:rsidRDefault="00030B24">
            <w:pPr>
              <w:jc w:val="center"/>
              <w:rPr>
                <w:rFonts w:ascii="宋体" w:eastAsia="宋体" w:hAnsi="宋体" w:cs="宋体" w:hint="eastAsia"/>
                <w:color w:val="000000"/>
                <w:sz w:val="18"/>
                <w:szCs w:val="18"/>
              </w:rPr>
            </w:pPr>
          </w:p>
        </w:tc>
      </w:tr>
      <w:tr w:rsidR="00030B24" w14:paraId="264A7118" w14:textId="77777777">
        <w:trPr>
          <w:trHeight w:val="800"/>
        </w:trPr>
        <w:tc>
          <w:tcPr>
            <w:tcW w:w="328" w:type="pct"/>
            <w:vMerge/>
            <w:tcBorders>
              <w:left w:val="single" w:sz="4" w:space="0" w:color="auto"/>
              <w:right w:val="single" w:sz="4" w:space="0" w:color="auto"/>
            </w:tcBorders>
            <w:vAlign w:val="center"/>
          </w:tcPr>
          <w:p w14:paraId="1EC1EA96" w14:textId="77777777" w:rsidR="00030B24" w:rsidRDefault="00030B2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051340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164547C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7ADFA4AF"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JHSY宣传员生活补助</w:t>
            </w:r>
          </w:p>
        </w:tc>
        <w:tc>
          <w:tcPr>
            <w:tcW w:w="334" w:type="pct"/>
            <w:tcBorders>
              <w:top w:val="nil"/>
              <w:left w:val="nil"/>
              <w:bottom w:val="single" w:sz="4" w:space="0" w:color="auto"/>
              <w:right w:val="single" w:sz="4" w:space="0" w:color="auto"/>
            </w:tcBorders>
            <w:vAlign w:val="center"/>
          </w:tcPr>
          <w:p w14:paraId="70BDD66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DD6AE3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&lt;=250元/人/月</w:t>
            </w:r>
          </w:p>
        </w:tc>
        <w:tc>
          <w:tcPr>
            <w:tcW w:w="334" w:type="pct"/>
            <w:tcBorders>
              <w:top w:val="nil"/>
              <w:left w:val="nil"/>
              <w:bottom w:val="single" w:sz="4" w:space="0" w:color="auto"/>
              <w:right w:val="single" w:sz="4" w:space="0" w:color="auto"/>
            </w:tcBorders>
            <w:vAlign w:val="center"/>
          </w:tcPr>
          <w:p w14:paraId="6FE75A5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=250元/人/月</w:t>
            </w:r>
          </w:p>
        </w:tc>
        <w:tc>
          <w:tcPr>
            <w:tcW w:w="328" w:type="pct"/>
            <w:tcBorders>
              <w:top w:val="nil"/>
              <w:left w:val="nil"/>
              <w:bottom w:val="single" w:sz="4" w:space="0" w:color="auto"/>
              <w:right w:val="single" w:sz="4" w:space="0" w:color="auto"/>
            </w:tcBorders>
            <w:vAlign w:val="center"/>
          </w:tcPr>
          <w:p w14:paraId="1982737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94290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F7672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03D536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250元/人/</w:t>
            </w:r>
            <w:r>
              <w:rPr>
                <w:rFonts w:ascii="宋体" w:eastAsia="宋体" w:hAnsi="宋体" w:cs="宋体" w:hint="eastAsia"/>
                <w:color w:val="000000"/>
                <w:sz w:val="18"/>
                <w:szCs w:val="18"/>
              </w:rPr>
              <w:lastRenderedPageBreak/>
              <w:t>月</w:t>
            </w:r>
          </w:p>
        </w:tc>
        <w:tc>
          <w:tcPr>
            <w:tcW w:w="327" w:type="pct"/>
            <w:tcBorders>
              <w:top w:val="nil"/>
              <w:left w:val="nil"/>
              <w:bottom w:val="single" w:sz="4" w:space="0" w:color="auto"/>
              <w:right w:val="single" w:sz="4" w:space="0" w:color="auto"/>
            </w:tcBorders>
            <w:vAlign w:val="center"/>
          </w:tcPr>
          <w:p w14:paraId="6BB5898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2E691A11"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正式材料,</w:t>
            </w:r>
            <w:r>
              <w:rPr>
                <w:rFonts w:ascii="宋体" w:eastAsia="宋体" w:hAnsi="宋体" w:cs="宋体" w:hint="eastAsia"/>
                <w:color w:val="000000"/>
                <w:sz w:val="18"/>
                <w:szCs w:val="18"/>
              </w:rPr>
              <w:lastRenderedPageBreak/>
              <w:t>工作资料</w:t>
            </w:r>
            <w:proofErr w:type="spellEnd"/>
            <w:proofErr w:type="gramEnd"/>
          </w:p>
        </w:tc>
        <w:tc>
          <w:tcPr>
            <w:tcW w:w="524" w:type="pct"/>
            <w:tcBorders>
              <w:top w:val="nil"/>
              <w:left w:val="nil"/>
              <w:bottom w:val="single" w:sz="4" w:space="0" w:color="auto"/>
              <w:right w:val="single" w:sz="4" w:space="0" w:color="auto"/>
            </w:tcBorders>
            <w:vAlign w:val="center"/>
          </w:tcPr>
          <w:p w14:paraId="1119CFED" w14:textId="77777777" w:rsidR="00030B24" w:rsidRDefault="00030B24">
            <w:pPr>
              <w:jc w:val="center"/>
              <w:rPr>
                <w:rFonts w:ascii="宋体" w:eastAsia="宋体" w:hAnsi="宋体" w:cs="宋体" w:hint="eastAsia"/>
                <w:color w:val="000000"/>
                <w:sz w:val="18"/>
                <w:szCs w:val="18"/>
              </w:rPr>
            </w:pPr>
          </w:p>
        </w:tc>
      </w:tr>
      <w:tr w:rsidR="00030B24" w14:paraId="7683A418" w14:textId="77777777">
        <w:trPr>
          <w:trHeight w:val="800"/>
        </w:trPr>
        <w:tc>
          <w:tcPr>
            <w:tcW w:w="328" w:type="pct"/>
            <w:vMerge/>
            <w:tcBorders>
              <w:left w:val="single" w:sz="4" w:space="0" w:color="auto"/>
              <w:right w:val="single" w:sz="4" w:space="0" w:color="auto"/>
            </w:tcBorders>
            <w:vAlign w:val="center"/>
          </w:tcPr>
          <w:p w14:paraId="10E16FD3" w14:textId="77777777" w:rsidR="00030B24" w:rsidRDefault="00030B2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38BBDC8"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2FC6A1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87FA6CF"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JHSY宣传员生活补助（800元）</w:t>
            </w:r>
          </w:p>
        </w:tc>
        <w:tc>
          <w:tcPr>
            <w:tcW w:w="334" w:type="pct"/>
            <w:tcBorders>
              <w:top w:val="nil"/>
              <w:left w:val="nil"/>
              <w:bottom w:val="single" w:sz="4" w:space="0" w:color="auto"/>
              <w:right w:val="single" w:sz="4" w:space="0" w:color="auto"/>
            </w:tcBorders>
            <w:vAlign w:val="center"/>
          </w:tcPr>
          <w:p w14:paraId="542F4FF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61B2E1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&lt;=800元/人/月</w:t>
            </w:r>
          </w:p>
        </w:tc>
        <w:tc>
          <w:tcPr>
            <w:tcW w:w="334" w:type="pct"/>
            <w:tcBorders>
              <w:top w:val="nil"/>
              <w:left w:val="nil"/>
              <w:bottom w:val="single" w:sz="4" w:space="0" w:color="auto"/>
              <w:right w:val="single" w:sz="4" w:space="0" w:color="auto"/>
            </w:tcBorders>
            <w:vAlign w:val="center"/>
          </w:tcPr>
          <w:p w14:paraId="4BC4ECA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=800元/人/月</w:t>
            </w:r>
          </w:p>
        </w:tc>
        <w:tc>
          <w:tcPr>
            <w:tcW w:w="328" w:type="pct"/>
            <w:tcBorders>
              <w:top w:val="nil"/>
              <w:left w:val="nil"/>
              <w:bottom w:val="single" w:sz="4" w:space="0" w:color="auto"/>
              <w:right w:val="single" w:sz="4" w:space="0" w:color="auto"/>
            </w:tcBorders>
            <w:vAlign w:val="center"/>
          </w:tcPr>
          <w:p w14:paraId="5CB7552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04B740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9AEA10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B64991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800元/人/月</w:t>
            </w:r>
          </w:p>
        </w:tc>
        <w:tc>
          <w:tcPr>
            <w:tcW w:w="327" w:type="pct"/>
            <w:tcBorders>
              <w:top w:val="nil"/>
              <w:left w:val="nil"/>
              <w:bottom w:val="single" w:sz="4" w:space="0" w:color="auto"/>
              <w:right w:val="single" w:sz="4" w:space="0" w:color="auto"/>
            </w:tcBorders>
            <w:vAlign w:val="center"/>
          </w:tcPr>
          <w:p w14:paraId="0D5289F0"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8269AC"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524" w:type="pct"/>
            <w:tcBorders>
              <w:top w:val="nil"/>
              <w:left w:val="nil"/>
              <w:bottom w:val="single" w:sz="4" w:space="0" w:color="auto"/>
              <w:right w:val="single" w:sz="4" w:space="0" w:color="auto"/>
            </w:tcBorders>
            <w:vAlign w:val="center"/>
          </w:tcPr>
          <w:p w14:paraId="501CA8C6" w14:textId="77777777" w:rsidR="00030B24" w:rsidRDefault="00030B24">
            <w:pPr>
              <w:jc w:val="center"/>
              <w:rPr>
                <w:rFonts w:ascii="宋体" w:eastAsia="宋体" w:hAnsi="宋体" w:cs="宋体" w:hint="eastAsia"/>
                <w:color w:val="000000"/>
                <w:sz w:val="18"/>
                <w:szCs w:val="18"/>
              </w:rPr>
            </w:pPr>
          </w:p>
        </w:tc>
      </w:tr>
      <w:tr w:rsidR="00030B24" w14:paraId="3EE5F3F0" w14:textId="77777777">
        <w:trPr>
          <w:trHeight w:val="800"/>
        </w:trPr>
        <w:tc>
          <w:tcPr>
            <w:tcW w:w="328" w:type="pct"/>
            <w:vMerge/>
            <w:tcBorders>
              <w:left w:val="single" w:sz="4" w:space="0" w:color="auto"/>
              <w:right w:val="single" w:sz="4" w:space="0" w:color="auto"/>
            </w:tcBorders>
            <w:vAlign w:val="center"/>
          </w:tcPr>
          <w:p w14:paraId="333B29B3"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BB90F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9B544D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A2003A5"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人口信息采集覆盖率</w:t>
            </w:r>
            <w:proofErr w:type="spellEnd"/>
          </w:p>
        </w:tc>
        <w:tc>
          <w:tcPr>
            <w:tcW w:w="334" w:type="pct"/>
            <w:tcBorders>
              <w:top w:val="nil"/>
              <w:left w:val="nil"/>
              <w:bottom w:val="single" w:sz="4" w:space="0" w:color="auto"/>
              <w:right w:val="single" w:sz="4" w:space="0" w:color="auto"/>
            </w:tcBorders>
            <w:vAlign w:val="center"/>
          </w:tcPr>
          <w:p w14:paraId="5938823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7E9724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1D2850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44753D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67115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011A2C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9E3E7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4D093B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28" w:type="pct"/>
            <w:tcBorders>
              <w:top w:val="nil"/>
              <w:left w:val="nil"/>
              <w:bottom w:val="single" w:sz="4" w:space="0" w:color="auto"/>
              <w:right w:val="single" w:sz="4" w:space="0" w:color="auto"/>
            </w:tcBorders>
            <w:vAlign w:val="center"/>
          </w:tcPr>
          <w:p w14:paraId="70C0680A"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064322F" w14:textId="77777777" w:rsidR="00030B24" w:rsidRDefault="00030B24">
            <w:pPr>
              <w:jc w:val="center"/>
              <w:rPr>
                <w:rFonts w:ascii="宋体" w:eastAsia="宋体" w:hAnsi="宋体" w:cs="宋体" w:hint="eastAsia"/>
                <w:color w:val="000000"/>
                <w:sz w:val="18"/>
                <w:szCs w:val="18"/>
              </w:rPr>
            </w:pPr>
          </w:p>
        </w:tc>
      </w:tr>
      <w:tr w:rsidR="00030B24" w14:paraId="317DACD0" w14:textId="77777777">
        <w:trPr>
          <w:trHeight w:val="800"/>
        </w:trPr>
        <w:tc>
          <w:tcPr>
            <w:tcW w:w="328" w:type="pct"/>
            <w:vMerge/>
            <w:tcBorders>
              <w:left w:val="single" w:sz="4" w:space="0" w:color="auto"/>
              <w:bottom w:val="single" w:sz="4" w:space="0" w:color="auto"/>
              <w:right w:val="single" w:sz="4" w:space="0" w:color="auto"/>
            </w:tcBorders>
            <w:vAlign w:val="center"/>
          </w:tcPr>
          <w:p w14:paraId="16CC273D"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0A1BF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BDF8D2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7A37C4E5"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服务群众满意度</w:t>
            </w:r>
            <w:proofErr w:type="spellEnd"/>
          </w:p>
        </w:tc>
        <w:tc>
          <w:tcPr>
            <w:tcW w:w="334" w:type="pct"/>
            <w:tcBorders>
              <w:top w:val="nil"/>
              <w:left w:val="nil"/>
              <w:bottom w:val="single" w:sz="4" w:space="0" w:color="auto"/>
              <w:right w:val="single" w:sz="4" w:space="0" w:color="auto"/>
            </w:tcBorders>
            <w:vAlign w:val="center"/>
          </w:tcPr>
          <w:p w14:paraId="4889856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CF457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4" w:type="pct"/>
            <w:tcBorders>
              <w:top w:val="nil"/>
              <w:left w:val="nil"/>
              <w:bottom w:val="single" w:sz="4" w:space="0" w:color="auto"/>
              <w:right w:val="single" w:sz="4" w:space="0" w:color="auto"/>
            </w:tcBorders>
            <w:vAlign w:val="center"/>
          </w:tcPr>
          <w:p w14:paraId="50A7BA0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4D99287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7B2295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E976E0"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82620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17F709D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B418DD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CEC54CB" w14:textId="77777777" w:rsidR="00030B24" w:rsidRDefault="00030B24">
            <w:pPr>
              <w:jc w:val="center"/>
              <w:rPr>
                <w:rFonts w:ascii="宋体" w:eastAsia="宋体" w:hAnsi="宋体" w:cs="宋体" w:hint="eastAsia"/>
                <w:color w:val="000000"/>
                <w:sz w:val="18"/>
                <w:szCs w:val="18"/>
              </w:rPr>
            </w:pPr>
          </w:p>
        </w:tc>
      </w:tr>
      <w:tr w:rsidR="00030B24" w14:paraId="5B9A953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3D5B82D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AB6BBA1"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F490DAB" w14:textId="77777777" w:rsidR="00030B24" w:rsidRDefault="00030B2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09E2E77" w14:textId="77777777" w:rsidR="00030B24" w:rsidRDefault="00030B2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F6960CD" w14:textId="77777777" w:rsidR="00030B24" w:rsidRDefault="00030B2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8B35C9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3F39E3C" w14:textId="77777777" w:rsidR="00030B24" w:rsidRDefault="00030B2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40A6964" w14:textId="77777777" w:rsidR="00030B24" w:rsidRDefault="00030B2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E7A1C6F" w14:textId="77777777" w:rsidR="00030B24" w:rsidRDefault="00030B2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DA1B8E0" w14:textId="77777777" w:rsidR="00030B24" w:rsidRDefault="00030B2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03E283E" w14:textId="77777777" w:rsidR="00030B24" w:rsidRDefault="00030B24">
            <w:pPr>
              <w:rPr>
                <w:rFonts w:ascii="宋体" w:eastAsia="宋体" w:hAnsi="宋体" w:cs="宋体" w:hint="eastAsia"/>
                <w:color w:val="000000"/>
                <w:sz w:val="18"/>
                <w:szCs w:val="18"/>
              </w:rPr>
            </w:pPr>
          </w:p>
        </w:tc>
      </w:tr>
    </w:tbl>
    <w:p w14:paraId="545B056B" w14:textId="77777777" w:rsidR="00030B2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EBBAAE" w14:textId="77777777" w:rsidR="00030B2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7"/>
        <w:gridCol w:w="519"/>
        <w:gridCol w:w="774"/>
        <w:gridCol w:w="530"/>
        <w:gridCol w:w="846"/>
        <w:gridCol w:w="756"/>
        <w:gridCol w:w="519"/>
        <w:gridCol w:w="756"/>
        <w:gridCol w:w="545"/>
        <w:gridCol w:w="666"/>
        <w:gridCol w:w="518"/>
        <w:gridCol w:w="520"/>
        <w:gridCol w:w="864"/>
      </w:tblGrid>
      <w:tr w:rsidR="00030B24" w14:paraId="22E9110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86572C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16F07C9B"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老年人免费乘车补贴、免费公厕补助项目</w:t>
            </w:r>
          </w:p>
        </w:tc>
      </w:tr>
      <w:tr w:rsidR="00030B24" w14:paraId="41EDD515"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23E7D9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12654ACD"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52F3436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596CE72F"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r>
      <w:tr w:rsidR="00030B24" w14:paraId="357EC69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C146CC1"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169D180F" w14:textId="77777777" w:rsidR="00030B24" w:rsidRDefault="00030B2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3B0B92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4DBC3F3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9D1512E"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E2440C0"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FD50D4B"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3B6BE6B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30B24" w14:paraId="1B4FD5E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B961720"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802194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73901C1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w:t>
            </w:r>
          </w:p>
        </w:tc>
        <w:tc>
          <w:tcPr>
            <w:tcW w:w="984" w:type="pct"/>
            <w:gridSpan w:val="3"/>
            <w:tcBorders>
              <w:top w:val="single" w:sz="4" w:space="0" w:color="auto"/>
              <w:left w:val="nil"/>
              <w:bottom w:val="single" w:sz="4" w:space="0" w:color="auto"/>
              <w:right w:val="single" w:sz="4" w:space="0" w:color="auto"/>
            </w:tcBorders>
            <w:vAlign w:val="center"/>
          </w:tcPr>
          <w:p w14:paraId="7A92AF1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w:t>
            </w:r>
          </w:p>
        </w:tc>
        <w:tc>
          <w:tcPr>
            <w:tcW w:w="708" w:type="pct"/>
            <w:gridSpan w:val="2"/>
            <w:tcBorders>
              <w:top w:val="single" w:sz="4" w:space="0" w:color="auto"/>
              <w:left w:val="nil"/>
              <w:bottom w:val="single" w:sz="4" w:space="0" w:color="auto"/>
              <w:right w:val="single" w:sz="4" w:space="0" w:color="auto"/>
            </w:tcBorders>
            <w:vAlign w:val="center"/>
          </w:tcPr>
          <w:p w14:paraId="6854E90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w:t>
            </w:r>
          </w:p>
        </w:tc>
        <w:tc>
          <w:tcPr>
            <w:tcW w:w="671" w:type="pct"/>
            <w:gridSpan w:val="2"/>
            <w:tcBorders>
              <w:top w:val="nil"/>
              <w:left w:val="nil"/>
              <w:bottom w:val="single" w:sz="4" w:space="0" w:color="auto"/>
              <w:right w:val="single" w:sz="4" w:space="0" w:color="auto"/>
            </w:tcBorders>
            <w:vAlign w:val="center"/>
          </w:tcPr>
          <w:p w14:paraId="1C7D081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3AB291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5853A0E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30B24" w14:paraId="09412C6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0CE6DB6"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A53DB0C"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E0745D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w:t>
            </w:r>
          </w:p>
        </w:tc>
        <w:tc>
          <w:tcPr>
            <w:tcW w:w="984" w:type="pct"/>
            <w:gridSpan w:val="3"/>
            <w:tcBorders>
              <w:top w:val="single" w:sz="4" w:space="0" w:color="auto"/>
              <w:left w:val="nil"/>
              <w:bottom w:val="single" w:sz="4" w:space="0" w:color="auto"/>
              <w:right w:val="single" w:sz="4" w:space="0" w:color="auto"/>
            </w:tcBorders>
            <w:vAlign w:val="center"/>
          </w:tcPr>
          <w:p w14:paraId="680EDA7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w:t>
            </w:r>
          </w:p>
        </w:tc>
        <w:tc>
          <w:tcPr>
            <w:tcW w:w="708" w:type="pct"/>
            <w:gridSpan w:val="2"/>
            <w:tcBorders>
              <w:top w:val="single" w:sz="4" w:space="0" w:color="auto"/>
              <w:left w:val="nil"/>
              <w:bottom w:val="single" w:sz="4" w:space="0" w:color="auto"/>
              <w:right w:val="single" w:sz="4" w:space="0" w:color="auto"/>
            </w:tcBorders>
            <w:vAlign w:val="center"/>
          </w:tcPr>
          <w:p w14:paraId="1CE0CCA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w:t>
            </w:r>
          </w:p>
        </w:tc>
        <w:tc>
          <w:tcPr>
            <w:tcW w:w="671" w:type="pct"/>
            <w:gridSpan w:val="2"/>
            <w:tcBorders>
              <w:top w:val="nil"/>
              <w:left w:val="nil"/>
              <w:bottom w:val="single" w:sz="4" w:space="0" w:color="auto"/>
              <w:right w:val="single" w:sz="4" w:space="0" w:color="auto"/>
            </w:tcBorders>
            <w:vAlign w:val="center"/>
          </w:tcPr>
          <w:p w14:paraId="7717AA9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1F9064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2971AE8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283CDF6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450A669"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50CD8D2"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8E6BF7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674CF80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ED3E15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177797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F7B243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022A34E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081D65D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2536FE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15F9AB1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262582F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30B24" w14:paraId="5D58A38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AD8C078" w14:textId="77777777" w:rsidR="00030B24" w:rsidRDefault="00030B24">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185CB3DB"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确保让老年群众享受更加便利、快捷的公共服务，确保民生优惠政策的顺利实施，满足老年人需求，让老年人切实享受优待政策，我县为65岁以上老年人及特殊群体提供免费乘车和如厕服务，让老年人和特殊群体人员充分感受到党和政府的关心关爱，享受到我县的惠民政策，促进公交、公厕事业的正常发展。</w:t>
            </w:r>
          </w:p>
        </w:tc>
        <w:tc>
          <w:tcPr>
            <w:tcW w:w="2558" w:type="pct"/>
            <w:gridSpan w:val="7"/>
            <w:tcBorders>
              <w:top w:val="single" w:sz="4" w:space="0" w:color="auto"/>
              <w:left w:val="nil"/>
              <w:bottom w:val="single" w:sz="4" w:space="0" w:color="auto"/>
              <w:right w:val="single" w:sz="4" w:space="0" w:color="auto"/>
            </w:tcBorders>
            <w:vAlign w:val="center"/>
          </w:tcPr>
          <w:p w14:paraId="376CA091"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节点，为确保让老年群众享受更加便利、快捷的公共服务，确保民生优惠政策的顺利实施，满足老年人需求，让老年人切实享受优待政策，目前已经将资金拨付至公交公司及城乡建设局，资金支付率100%，公交车补助数量24辆，公厕补助覆盖公厕数8座，补贴标准执行率100%，补贴发放及时率100%。通过该项目的实施，提高了老人出行意愿以及生活质量，并且提高了社会尊老爱幼的意识，促进了公共交通的使用。</w:t>
            </w:r>
          </w:p>
        </w:tc>
      </w:tr>
      <w:tr w:rsidR="00030B24" w14:paraId="0A7D5E6A" w14:textId="77777777">
        <w:trPr>
          <w:trHeight w:val="820"/>
        </w:trPr>
        <w:tc>
          <w:tcPr>
            <w:tcW w:w="328" w:type="pct"/>
            <w:tcBorders>
              <w:top w:val="nil"/>
              <w:left w:val="single" w:sz="4" w:space="0" w:color="auto"/>
              <w:bottom w:val="single" w:sz="4" w:space="0" w:color="auto"/>
              <w:right w:val="single" w:sz="4" w:space="0" w:color="auto"/>
            </w:tcBorders>
            <w:vAlign w:val="center"/>
          </w:tcPr>
          <w:p w14:paraId="2C857AFC" w14:textId="77777777" w:rsidR="00030B24" w:rsidRDefault="00030B2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7CBD75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210C42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841D1B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7016AF7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31559D1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3C77DB10"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D1BC3A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0D2D215B"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7654B1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3FDAF0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56318ACB"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5A67E5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1F4A8FDA" w14:textId="77777777" w:rsidR="00030B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30B24" w14:paraId="65F7134F" w14:textId="77777777">
        <w:trPr>
          <w:trHeight w:val="800"/>
        </w:trPr>
        <w:tc>
          <w:tcPr>
            <w:tcW w:w="328" w:type="pct"/>
            <w:vMerge w:val="restart"/>
            <w:tcBorders>
              <w:top w:val="nil"/>
              <w:left w:val="single" w:sz="4" w:space="0" w:color="auto"/>
              <w:right w:val="single" w:sz="4" w:space="0" w:color="auto"/>
            </w:tcBorders>
            <w:vAlign w:val="center"/>
          </w:tcPr>
          <w:p w14:paraId="069BAF2D"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9BFA5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3DF766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ECF34DA"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补贴城市公交车数量</w:t>
            </w:r>
            <w:proofErr w:type="spellEnd"/>
          </w:p>
        </w:tc>
        <w:tc>
          <w:tcPr>
            <w:tcW w:w="334" w:type="pct"/>
            <w:tcBorders>
              <w:top w:val="nil"/>
              <w:left w:val="nil"/>
              <w:bottom w:val="single" w:sz="4" w:space="0" w:color="auto"/>
              <w:right w:val="single" w:sz="4" w:space="0" w:color="auto"/>
            </w:tcBorders>
            <w:vAlign w:val="center"/>
          </w:tcPr>
          <w:p w14:paraId="5E2B4F5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8F5C4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&gt;=24辆</w:t>
            </w:r>
          </w:p>
        </w:tc>
        <w:tc>
          <w:tcPr>
            <w:tcW w:w="335" w:type="pct"/>
            <w:tcBorders>
              <w:top w:val="nil"/>
              <w:left w:val="nil"/>
              <w:bottom w:val="single" w:sz="4" w:space="0" w:color="auto"/>
              <w:right w:val="single" w:sz="4" w:space="0" w:color="auto"/>
            </w:tcBorders>
            <w:vAlign w:val="center"/>
          </w:tcPr>
          <w:p w14:paraId="1CD4C97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=24辆</w:t>
            </w:r>
          </w:p>
        </w:tc>
        <w:tc>
          <w:tcPr>
            <w:tcW w:w="328" w:type="pct"/>
            <w:tcBorders>
              <w:top w:val="nil"/>
              <w:left w:val="nil"/>
              <w:bottom w:val="single" w:sz="4" w:space="0" w:color="auto"/>
              <w:right w:val="single" w:sz="4" w:space="0" w:color="auto"/>
            </w:tcBorders>
            <w:vAlign w:val="center"/>
          </w:tcPr>
          <w:p w14:paraId="2A40DB3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271E7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8C9296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47252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24辆</w:t>
            </w:r>
          </w:p>
        </w:tc>
        <w:tc>
          <w:tcPr>
            <w:tcW w:w="327" w:type="pct"/>
            <w:tcBorders>
              <w:top w:val="nil"/>
              <w:left w:val="nil"/>
              <w:bottom w:val="single" w:sz="4" w:space="0" w:color="auto"/>
              <w:right w:val="single" w:sz="4" w:space="0" w:color="auto"/>
            </w:tcBorders>
            <w:vAlign w:val="center"/>
          </w:tcPr>
          <w:p w14:paraId="5C68E18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EA08681"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3" w:type="pct"/>
            <w:tcBorders>
              <w:top w:val="nil"/>
              <w:left w:val="nil"/>
              <w:bottom w:val="single" w:sz="4" w:space="0" w:color="auto"/>
              <w:right w:val="single" w:sz="4" w:space="0" w:color="auto"/>
            </w:tcBorders>
            <w:vAlign w:val="center"/>
          </w:tcPr>
          <w:p w14:paraId="2F54DEE0" w14:textId="77777777" w:rsidR="00030B24" w:rsidRDefault="00030B24">
            <w:pPr>
              <w:jc w:val="center"/>
              <w:rPr>
                <w:rFonts w:ascii="宋体" w:eastAsia="宋体" w:hAnsi="宋体" w:cs="宋体" w:hint="eastAsia"/>
                <w:color w:val="000000"/>
                <w:sz w:val="18"/>
                <w:szCs w:val="18"/>
              </w:rPr>
            </w:pPr>
          </w:p>
        </w:tc>
      </w:tr>
      <w:tr w:rsidR="00030B24" w14:paraId="4A4888AD" w14:textId="77777777">
        <w:trPr>
          <w:trHeight w:val="800"/>
        </w:trPr>
        <w:tc>
          <w:tcPr>
            <w:tcW w:w="328" w:type="pct"/>
            <w:vMerge/>
            <w:tcBorders>
              <w:left w:val="single" w:sz="4" w:space="0" w:color="auto"/>
              <w:right w:val="single" w:sz="4" w:space="0" w:color="auto"/>
            </w:tcBorders>
            <w:vAlign w:val="center"/>
          </w:tcPr>
          <w:p w14:paraId="52ACB908"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4340FF"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214F5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AEE0BEE"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补贴公厕数量</w:t>
            </w:r>
            <w:proofErr w:type="spellEnd"/>
          </w:p>
        </w:tc>
        <w:tc>
          <w:tcPr>
            <w:tcW w:w="334" w:type="pct"/>
            <w:tcBorders>
              <w:top w:val="nil"/>
              <w:left w:val="nil"/>
              <w:bottom w:val="single" w:sz="4" w:space="0" w:color="auto"/>
              <w:right w:val="single" w:sz="4" w:space="0" w:color="auto"/>
            </w:tcBorders>
            <w:vAlign w:val="center"/>
          </w:tcPr>
          <w:p w14:paraId="494C9A6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CB4AE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&gt;=8座</w:t>
            </w:r>
          </w:p>
        </w:tc>
        <w:tc>
          <w:tcPr>
            <w:tcW w:w="335" w:type="pct"/>
            <w:tcBorders>
              <w:top w:val="nil"/>
              <w:left w:val="nil"/>
              <w:bottom w:val="single" w:sz="4" w:space="0" w:color="auto"/>
              <w:right w:val="single" w:sz="4" w:space="0" w:color="auto"/>
            </w:tcBorders>
            <w:vAlign w:val="center"/>
          </w:tcPr>
          <w:p w14:paraId="0404C38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=8座</w:t>
            </w:r>
          </w:p>
        </w:tc>
        <w:tc>
          <w:tcPr>
            <w:tcW w:w="328" w:type="pct"/>
            <w:tcBorders>
              <w:top w:val="nil"/>
              <w:left w:val="nil"/>
              <w:bottom w:val="single" w:sz="4" w:space="0" w:color="auto"/>
              <w:right w:val="single" w:sz="4" w:space="0" w:color="auto"/>
            </w:tcBorders>
            <w:vAlign w:val="center"/>
          </w:tcPr>
          <w:p w14:paraId="45CDDC7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8EE96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69D65D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58DD3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8座</w:t>
            </w:r>
          </w:p>
        </w:tc>
        <w:tc>
          <w:tcPr>
            <w:tcW w:w="327" w:type="pct"/>
            <w:tcBorders>
              <w:top w:val="nil"/>
              <w:left w:val="nil"/>
              <w:bottom w:val="single" w:sz="4" w:space="0" w:color="auto"/>
              <w:right w:val="single" w:sz="4" w:space="0" w:color="auto"/>
            </w:tcBorders>
            <w:vAlign w:val="center"/>
          </w:tcPr>
          <w:p w14:paraId="3F2C823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8B7695"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650F15E" w14:textId="77777777" w:rsidR="00030B24" w:rsidRDefault="00030B24">
            <w:pPr>
              <w:jc w:val="center"/>
              <w:rPr>
                <w:rFonts w:ascii="宋体" w:eastAsia="宋体" w:hAnsi="宋体" w:cs="宋体" w:hint="eastAsia"/>
                <w:color w:val="000000"/>
                <w:sz w:val="18"/>
                <w:szCs w:val="18"/>
              </w:rPr>
            </w:pPr>
          </w:p>
        </w:tc>
      </w:tr>
      <w:tr w:rsidR="00030B24" w14:paraId="2444869D" w14:textId="77777777">
        <w:trPr>
          <w:trHeight w:val="800"/>
        </w:trPr>
        <w:tc>
          <w:tcPr>
            <w:tcW w:w="328" w:type="pct"/>
            <w:vMerge/>
            <w:tcBorders>
              <w:left w:val="single" w:sz="4" w:space="0" w:color="auto"/>
              <w:right w:val="single" w:sz="4" w:space="0" w:color="auto"/>
            </w:tcBorders>
            <w:vAlign w:val="center"/>
          </w:tcPr>
          <w:p w14:paraId="5BB03368"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1B0FF77"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45342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FEF61D0"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补贴标准执行率</w:t>
            </w:r>
            <w:proofErr w:type="spellEnd"/>
          </w:p>
        </w:tc>
        <w:tc>
          <w:tcPr>
            <w:tcW w:w="334" w:type="pct"/>
            <w:tcBorders>
              <w:top w:val="nil"/>
              <w:left w:val="nil"/>
              <w:bottom w:val="single" w:sz="4" w:space="0" w:color="auto"/>
              <w:right w:val="single" w:sz="4" w:space="0" w:color="auto"/>
            </w:tcBorders>
            <w:vAlign w:val="center"/>
          </w:tcPr>
          <w:p w14:paraId="2D883CA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8AE50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181E12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EA7E00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9492E6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784F29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25A686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16465C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3A150C5"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EA4685D" w14:textId="77777777" w:rsidR="00030B24" w:rsidRDefault="00030B24">
            <w:pPr>
              <w:jc w:val="center"/>
              <w:rPr>
                <w:rFonts w:ascii="宋体" w:eastAsia="宋体" w:hAnsi="宋体" w:cs="宋体" w:hint="eastAsia"/>
                <w:color w:val="000000"/>
                <w:sz w:val="18"/>
                <w:szCs w:val="18"/>
              </w:rPr>
            </w:pPr>
          </w:p>
        </w:tc>
      </w:tr>
      <w:tr w:rsidR="00030B24" w14:paraId="3777D561" w14:textId="77777777">
        <w:trPr>
          <w:trHeight w:val="800"/>
        </w:trPr>
        <w:tc>
          <w:tcPr>
            <w:tcW w:w="328" w:type="pct"/>
            <w:vMerge/>
            <w:tcBorders>
              <w:left w:val="single" w:sz="4" w:space="0" w:color="auto"/>
              <w:right w:val="single" w:sz="4" w:space="0" w:color="auto"/>
            </w:tcBorders>
            <w:vAlign w:val="center"/>
          </w:tcPr>
          <w:p w14:paraId="73ECEBCE" w14:textId="77777777" w:rsidR="00030B24" w:rsidRDefault="00030B2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31F3592"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57061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890A6D3"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补贴发放及时率</w:t>
            </w:r>
            <w:proofErr w:type="spellEnd"/>
          </w:p>
        </w:tc>
        <w:tc>
          <w:tcPr>
            <w:tcW w:w="334" w:type="pct"/>
            <w:tcBorders>
              <w:top w:val="nil"/>
              <w:left w:val="nil"/>
              <w:bottom w:val="single" w:sz="4" w:space="0" w:color="auto"/>
              <w:right w:val="single" w:sz="4" w:space="0" w:color="auto"/>
            </w:tcBorders>
            <w:vAlign w:val="center"/>
          </w:tcPr>
          <w:p w14:paraId="305CAEA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EA58A9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5FC1E29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C1DEBA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E6661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BE78D4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2469A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8F5619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8ACB8F0"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53FB10B" w14:textId="77777777" w:rsidR="00030B24" w:rsidRDefault="00030B24">
            <w:pPr>
              <w:jc w:val="center"/>
              <w:rPr>
                <w:rFonts w:ascii="宋体" w:eastAsia="宋体" w:hAnsi="宋体" w:cs="宋体" w:hint="eastAsia"/>
                <w:color w:val="000000"/>
                <w:sz w:val="18"/>
                <w:szCs w:val="18"/>
              </w:rPr>
            </w:pPr>
          </w:p>
        </w:tc>
      </w:tr>
      <w:tr w:rsidR="00030B24" w14:paraId="43571980" w14:textId="77777777">
        <w:trPr>
          <w:trHeight w:val="800"/>
        </w:trPr>
        <w:tc>
          <w:tcPr>
            <w:tcW w:w="328" w:type="pct"/>
            <w:vMerge/>
            <w:tcBorders>
              <w:left w:val="single" w:sz="4" w:space="0" w:color="auto"/>
              <w:right w:val="single" w:sz="4" w:space="0" w:color="auto"/>
            </w:tcBorders>
            <w:vAlign w:val="center"/>
          </w:tcPr>
          <w:p w14:paraId="0B41B0AD" w14:textId="77777777" w:rsidR="00030B24" w:rsidRDefault="00030B24">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223866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7E922E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5EC8BA0"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公交车补贴标准</w:t>
            </w:r>
            <w:proofErr w:type="spellEnd"/>
          </w:p>
        </w:tc>
        <w:tc>
          <w:tcPr>
            <w:tcW w:w="334" w:type="pct"/>
            <w:tcBorders>
              <w:top w:val="nil"/>
              <w:left w:val="nil"/>
              <w:bottom w:val="single" w:sz="4" w:space="0" w:color="auto"/>
              <w:right w:val="single" w:sz="4" w:space="0" w:color="auto"/>
            </w:tcBorders>
            <w:vAlign w:val="center"/>
          </w:tcPr>
          <w:p w14:paraId="7EB54A3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BEC4E8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&lt;=18.72万元/辆</w:t>
            </w:r>
          </w:p>
        </w:tc>
        <w:tc>
          <w:tcPr>
            <w:tcW w:w="335" w:type="pct"/>
            <w:tcBorders>
              <w:top w:val="nil"/>
              <w:left w:val="nil"/>
              <w:bottom w:val="single" w:sz="4" w:space="0" w:color="auto"/>
              <w:right w:val="single" w:sz="4" w:space="0" w:color="auto"/>
            </w:tcBorders>
            <w:vAlign w:val="center"/>
          </w:tcPr>
          <w:p w14:paraId="038DA6A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=18.72万元/辆</w:t>
            </w:r>
          </w:p>
        </w:tc>
        <w:tc>
          <w:tcPr>
            <w:tcW w:w="328" w:type="pct"/>
            <w:tcBorders>
              <w:top w:val="nil"/>
              <w:left w:val="nil"/>
              <w:bottom w:val="single" w:sz="4" w:space="0" w:color="auto"/>
              <w:right w:val="single" w:sz="4" w:space="0" w:color="auto"/>
            </w:tcBorders>
            <w:vAlign w:val="center"/>
          </w:tcPr>
          <w:p w14:paraId="6C400A9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E2671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B98E3E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36BB79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18.72万元/辆</w:t>
            </w:r>
          </w:p>
        </w:tc>
        <w:tc>
          <w:tcPr>
            <w:tcW w:w="327" w:type="pct"/>
            <w:tcBorders>
              <w:top w:val="nil"/>
              <w:left w:val="nil"/>
              <w:bottom w:val="single" w:sz="4" w:space="0" w:color="auto"/>
              <w:right w:val="single" w:sz="4" w:space="0" w:color="auto"/>
            </w:tcBorders>
            <w:vAlign w:val="center"/>
          </w:tcPr>
          <w:p w14:paraId="266FB95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25CDAB"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04FE027" w14:textId="77777777" w:rsidR="00030B24" w:rsidRDefault="00030B24">
            <w:pPr>
              <w:jc w:val="center"/>
              <w:rPr>
                <w:rFonts w:ascii="宋体" w:eastAsia="宋体" w:hAnsi="宋体" w:cs="宋体" w:hint="eastAsia"/>
                <w:color w:val="000000"/>
                <w:sz w:val="18"/>
                <w:szCs w:val="18"/>
              </w:rPr>
            </w:pPr>
          </w:p>
        </w:tc>
      </w:tr>
      <w:tr w:rsidR="00030B24" w14:paraId="061078CC" w14:textId="77777777">
        <w:trPr>
          <w:trHeight w:val="800"/>
        </w:trPr>
        <w:tc>
          <w:tcPr>
            <w:tcW w:w="328" w:type="pct"/>
            <w:vMerge/>
            <w:tcBorders>
              <w:left w:val="single" w:sz="4" w:space="0" w:color="auto"/>
              <w:right w:val="single" w:sz="4" w:space="0" w:color="auto"/>
            </w:tcBorders>
            <w:vAlign w:val="center"/>
          </w:tcPr>
          <w:p w14:paraId="7F7A1B8A" w14:textId="77777777" w:rsidR="00030B24" w:rsidRDefault="00030B2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A7F6762"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ADE3F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E0F012D"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公厕补贴标准</w:t>
            </w:r>
            <w:proofErr w:type="spellEnd"/>
          </w:p>
        </w:tc>
        <w:tc>
          <w:tcPr>
            <w:tcW w:w="334" w:type="pct"/>
            <w:tcBorders>
              <w:top w:val="nil"/>
              <w:left w:val="nil"/>
              <w:bottom w:val="single" w:sz="4" w:space="0" w:color="auto"/>
              <w:right w:val="single" w:sz="4" w:space="0" w:color="auto"/>
            </w:tcBorders>
            <w:vAlign w:val="center"/>
          </w:tcPr>
          <w:p w14:paraId="10ACE6A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4195D3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&lt;=0.56万元/个</w:t>
            </w:r>
          </w:p>
        </w:tc>
        <w:tc>
          <w:tcPr>
            <w:tcW w:w="335" w:type="pct"/>
            <w:tcBorders>
              <w:top w:val="nil"/>
              <w:left w:val="nil"/>
              <w:bottom w:val="single" w:sz="4" w:space="0" w:color="auto"/>
              <w:right w:val="single" w:sz="4" w:space="0" w:color="auto"/>
            </w:tcBorders>
            <w:vAlign w:val="center"/>
          </w:tcPr>
          <w:p w14:paraId="6C1940C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=0.56万元/个</w:t>
            </w:r>
          </w:p>
        </w:tc>
        <w:tc>
          <w:tcPr>
            <w:tcW w:w="328" w:type="pct"/>
            <w:tcBorders>
              <w:top w:val="nil"/>
              <w:left w:val="nil"/>
              <w:bottom w:val="single" w:sz="4" w:space="0" w:color="auto"/>
              <w:right w:val="single" w:sz="4" w:space="0" w:color="auto"/>
            </w:tcBorders>
            <w:vAlign w:val="center"/>
          </w:tcPr>
          <w:p w14:paraId="1FD6BE3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4B957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B13E5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CB12FC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0.56万元/个</w:t>
            </w:r>
          </w:p>
        </w:tc>
        <w:tc>
          <w:tcPr>
            <w:tcW w:w="327" w:type="pct"/>
            <w:tcBorders>
              <w:top w:val="nil"/>
              <w:left w:val="nil"/>
              <w:bottom w:val="single" w:sz="4" w:space="0" w:color="auto"/>
              <w:right w:val="single" w:sz="4" w:space="0" w:color="auto"/>
            </w:tcBorders>
            <w:vAlign w:val="center"/>
          </w:tcPr>
          <w:p w14:paraId="0481AFA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3D0191"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5721EB3" w14:textId="77777777" w:rsidR="00030B24" w:rsidRDefault="00030B24">
            <w:pPr>
              <w:jc w:val="center"/>
              <w:rPr>
                <w:rFonts w:ascii="宋体" w:eastAsia="宋体" w:hAnsi="宋体" w:cs="宋体" w:hint="eastAsia"/>
                <w:color w:val="000000"/>
                <w:sz w:val="18"/>
                <w:szCs w:val="18"/>
              </w:rPr>
            </w:pPr>
          </w:p>
        </w:tc>
      </w:tr>
      <w:tr w:rsidR="00030B24" w14:paraId="1DC2DB12" w14:textId="77777777">
        <w:trPr>
          <w:trHeight w:val="800"/>
        </w:trPr>
        <w:tc>
          <w:tcPr>
            <w:tcW w:w="328" w:type="pct"/>
            <w:vMerge/>
            <w:tcBorders>
              <w:left w:val="single" w:sz="4" w:space="0" w:color="auto"/>
              <w:right w:val="single" w:sz="4" w:space="0" w:color="auto"/>
            </w:tcBorders>
            <w:vAlign w:val="center"/>
          </w:tcPr>
          <w:p w14:paraId="40F6CD53" w14:textId="77777777" w:rsidR="00030B24" w:rsidRDefault="00030B2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72FD13A"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07A835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70EC387"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乘坐公交车的特定群体优惠覆盖率</w:t>
            </w:r>
          </w:p>
        </w:tc>
        <w:tc>
          <w:tcPr>
            <w:tcW w:w="334" w:type="pct"/>
            <w:tcBorders>
              <w:top w:val="nil"/>
              <w:left w:val="nil"/>
              <w:bottom w:val="single" w:sz="4" w:space="0" w:color="auto"/>
              <w:right w:val="single" w:sz="4" w:space="0" w:color="auto"/>
            </w:tcBorders>
            <w:vAlign w:val="center"/>
          </w:tcPr>
          <w:p w14:paraId="6C70011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1FE68A2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6A4FAA7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D4AF04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F04F8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342793F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63F46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EA3B11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CD967F"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213697D" w14:textId="77777777" w:rsidR="00030B24" w:rsidRDefault="00030B24">
            <w:pPr>
              <w:jc w:val="center"/>
              <w:rPr>
                <w:rFonts w:ascii="宋体" w:eastAsia="宋体" w:hAnsi="宋体" w:cs="宋体" w:hint="eastAsia"/>
                <w:color w:val="000000"/>
                <w:sz w:val="18"/>
                <w:szCs w:val="18"/>
              </w:rPr>
            </w:pPr>
          </w:p>
        </w:tc>
      </w:tr>
      <w:tr w:rsidR="00030B24" w14:paraId="13B96115" w14:textId="77777777">
        <w:trPr>
          <w:trHeight w:val="800"/>
        </w:trPr>
        <w:tc>
          <w:tcPr>
            <w:tcW w:w="328" w:type="pct"/>
            <w:vMerge/>
            <w:tcBorders>
              <w:left w:val="single" w:sz="4" w:space="0" w:color="auto"/>
              <w:right w:val="single" w:sz="4" w:space="0" w:color="auto"/>
            </w:tcBorders>
            <w:vAlign w:val="center"/>
          </w:tcPr>
          <w:p w14:paraId="575B0247" w14:textId="77777777" w:rsidR="00030B24" w:rsidRDefault="00030B24">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973353C"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CE17AA"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46E9892"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人民群众使用公厕覆盖率</w:t>
            </w:r>
          </w:p>
        </w:tc>
        <w:tc>
          <w:tcPr>
            <w:tcW w:w="334" w:type="pct"/>
            <w:tcBorders>
              <w:top w:val="nil"/>
              <w:left w:val="nil"/>
              <w:bottom w:val="single" w:sz="4" w:space="0" w:color="auto"/>
              <w:right w:val="single" w:sz="4" w:space="0" w:color="auto"/>
            </w:tcBorders>
            <w:vAlign w:val="center"/>
          </w:tcPr>
          <w:p w14:paraId="21DFDB4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3EBFC2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F3510F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1D9122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991E2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5026B7C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651F9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A78C21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5BA99AF"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2A6CAA8" w14:textId="77777777" w:rsidR="00030B24" w:rsidRDefault="00030B24">
            <w:pPr>
              <w:jc w:val="center"/>
              <w:rPr>
                <w:rFonts w:ascii="宋体" w:eastAsia="宋体" w:hAnsi="宋体" w:cs="宋体" w:hint="eastAsia"/>
                <w:color w:val="000000"/>
                <w:sz w:val="18"/>
                <w:szCs w:val="18"/>
              </w:rPr>
            </w:pPr>
          </w:p>
        </w:tc>
      </w:tr>
      <w:tr w:rsidR="00030B24" w14:paraId="555B80D1" w14:textId="77777777">
        <w:trPr>
          <w:trHeight w:val="800"/>
        </w:trPr>
        <w:tc>
          <w:tcPr>
            <w:tcW w:w="328" w:type="pct"/>
            <w:vMerge/>
            <w:tcBorders>
              <w:left w:val="single" w:sz="4" w:space="0" w:color="auto"/>
              <w:right w:val="single" w:sz="4" w:space="0" w:color="auto"/>
            </w:tcBorders>
            <w:vAlign w:val="center"/>
          </w:tcPr>
          <w:p w14:paraId="49CE1222" w14:textId="77777777" w:rsidR="00030B24" w:rsidRDefault="00030B2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19A8257"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F86EAD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5ED2763"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老年群体免费乘车覆盖率</w:t>
            </w:r>
          </w:p>
        </w:tc>
        <w:tc>
          <w:tcPr>
            <w:tcW w:w="334" w:type="pct"/>
            <w:tcBorders>
              <w:top w:val="nil"/>
              <w:left w:val="nil"/>
              <w:bottom w:val="single" w:sz="4" w:space="0" w:color="auto"/>
              <w:right w:val="single" w:sz="4" w:space="0" w:color="auto"/>
            </w:tcBorders>
            <w:vAlign w:val="center"/>
          </w:tcPr>
          <w:p w14:paraId="460CACA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F49A21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6DCD6F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12F0CE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0EF80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3A4DCC8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5AD3D4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214908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F96CAD"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0CAF667" w14:textId="77777777" w:rsidR="00030B24" w:rsidRDefault="00030B24">
            <w:pPr>
              <w:jc w:val="center"/>
              <w:rPr>
                <w:rFonts w:ascii="宋体" w:eastAsia="宋体" w:hAnsi="宋体" w:cs="宋体" w:hint="eastAsia"/>
                <w:color w:val="000000"/>
                <w:sz w:val="18"/>
                <w:szCs w:val="18"/>
              </w:rPr>
            </w:pPr>
          </w:p>
        </w:tc>
      </w:tr>
      <w:tr w:rsidR="00030B24" w14:paraId="287B6423" w14:textId="77777777">
        <w:trPr>
          <w:trHeight w:val="800"/>
        </w:trPr>
        <w:tc>
          <w:tcPr>
            <w:tcW w:w="328" w:type="pct"/>
            <w:vMerge/>
            <w:tcBorders>
              <w:left w:val="single" w:sz="4" w:space="0" w:color="auto"/>
              <w:bottom w:val="single" w:sz="4" w:space="0" w:color="auto"/>
              <w:right w:val="single" w:sz="4" w:space="0" w:color="auto"/>
            </w:tcBorders>
            <w:vAlign w:val="center"/>
          </w:tcPr>
          <w:p w14:paraId="3269C2FE"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6A67C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31C57DE"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2163D54A"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老年群体满意度</w:t>
            </w:r>
            <w:proofErr w:type="spellEnd"/>
          </w:p>
        </w:tc>
        <w:tc>
          <w:tcPr>
            <w:tcW w:w="334" w:type="pct"/>
            <w:tcBorders>
              <w:top w:val="nil"/>
              <w:left w:val="nil"/>
              <w:bottom w:val="single" w:sz="4" w:space="0" w:color="auto"/>
              <w:right w:val="single" w:sz="4" w:space="0" w:color="auto"/>
            </w:tcBorders>
            <w:vAlign w:val="center"/>
          </w:tcPr>
          <w:p w14:paraId="0DFA324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266AE3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835920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A30C70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511EC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F15B49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BD127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167944E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5543EAF"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BF59C56" w14:textId="77777777" w:rsidR="00030B24" w:rsidRDefault="00030B24">
            <w:pPr>
              <w:jc w:val="center"/>
              <w:rPr>
                <w:rFonts w:ascii="宋体" w:eastAsia="宋体" w:hAnsi="宋体" w:cs="宋体" w:hint="eastAsia"/>
                <w:color w:val="000000"/>
                <w:sz w:val="18"/>
                <w:szCs w:val="18"/>
              </w:rPr>
            </w:pPr>
          </w:p>
        </w:tc>
      </w:tr>
      <w:tr w:rsidR="00030B24" w14:paraId="31FC44C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0BD64D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CD24295"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95103A1" w14:textId="77777777" w:rsidR="00030B24" w:rsidRDefault="00030B24">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4405057D" w14:textId="77777777" w:rsidR="00030B24" w:rsidRDefault="00030B2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FB069A0" w14:textId="77777777" w:rsidR="00030B24" w:rsidRDefault="00030B2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DD0D11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EF2B234" w14:textId="77777777" w:rsidR="00030B24" w:rsidRDefault="00030B2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FAB5420" w14:textId="77777777" w:rsidR="00030B24" w:rsidRDefault="00030B2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AC7244A" w14:textId="77777777" w:rsidR="00030B24" w:rsidRDefault="00030B2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4C834D3" w14:textId="77777777" w:rsidR="00030B24" w:rsidRDefault="00030B24">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4F9F6BED" w14:textId="77777777" w:rsidR="00030B24" w:rsidRDefault="00030B24">
            <w:pPr>
              <w:rPr>
                <w:rFonts w:ascii="宋体" w:eastAsia="宋体" w:hAnsi="宋体" w:cs="宋体" w:hint="eastAsia"/>
                <w:color w:val="000000"/>
                <w:sz w:val="18"/>
                <w:szCs w:val="18"/>
              </w:rPr>
            </w:pPr>
          </w:p>
        </w:tc>
      </w:tr>
    </w:tbl>
    <w:p w14:paraId="35E86748" w14:textId="77777777" w:rsidR="00030B2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FCF03D5" w14:textId="77777777" w:rsidR="00030B2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030B24" w14:paraId="6DB2105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3D2D194"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39BEF461"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自治区JHSY服务补助资金</w:t>
            </w:r>
          </w:p>
        </w:tc>
      </w:tr>
      <w:tr w:rsidR="00030B24" w14:paraId="241DFB25"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32ACBE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7BDD2A2A"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木垒哈萨克自治县卫生健康委员会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6EA797D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2E7A47B7"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木垒哈萨克自治县卫生健康委员会</w:t>
            </w:r>
          </w:p>
        </w:tc>
      </w:tr>
      <w:tr w:rsidR="00030B24" w14:paraId="32F70CF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D386EBE"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8FD409E" w14:textId="77777777" w:rsidR="00030B24" w:rsidRDefault="00030B2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56A4E62F"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0F1F6B6C"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368D99D"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8712B8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89FF5E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4BA924D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30B24" w14:paraId="269CE1B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ABA51A7"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8DB444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ED7B5C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4" w:type="pct"/>
            <w:gridSpan w:val="3"/>
            <w:tcBorders>
              <w:top w:val="single" w:sz="4" w:space="0" w:color="auto"/>
              <w:left w:val="nil"/>
              <w:bottom w:val="single" w:sz="4" w:space="0" w:color="auto"/>
              <w:right w:val="single" w:sz="4" w:space="0" w:color="auto"/>
            </w:tcBorders>
            <w:vAlign w:val="center"/>
          </w:tcPr>
          <w:p w14:paraId="7466816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708" w:type="pct"/>
            <w:gridSpan w:val="2"/>
            <w:tcBorders>
              <w:top w:val="single" w:sz="4" w:space="0" w:color="auto"/>
              <w:left w:val="nil"/>
              <w:bottom w:val="single" w:sz="4" w:space="0" w:color="auto"/>
              <w:right w:val="single" w:sz="4" w:space="0" w:color="auto"/>
            </w:tcBorders>
            <w:vAlign w:val="center"/>
          </w:tcPr>
          <w:p w14:paraId="1B7EC63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1" w:type="pct"/>
            <w:gridSpan w:val="2"/>
            <w:tcBorders>
              <w:top w:val="nil"/>
              <w:left w:val="nil"/>
              <w:bottom w:val="single" w:sz="4" w:space="0" w:color="auto"/>
              <w:right w:val="single" w:sz="4" w:space="0" w:color="auto"/>
            </w:tcBorders>
            <w:vAlign w:val="center"/>
          </w:tcPr>
          <w:p w14:paraId="6986698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48AE8B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400F50D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30B24" w14:paraId="1716149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B8CA16A"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D19619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1C1778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4" w:type="pct"/>
            <w:gridSpan w:val="3"/>
            <w:tcBorders>
              <w:top w:val="single" w:sz="4" w:space="0" w:color="auto"/>
              <w:left w:val="nil"/>
              <w:bottom w:val="single" w:sz="4" w:space="0" w:color="auto"/>
              <w:right w:val="single" w:sz="4" w:space="0" w:color="auto"/>
            </w:tcBorders>
            <w:vAlign w:val="center"/>
          </w:tcPr>
          <w:p w14:paraId="1614680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708" w:type="pct"/>
            <w:gridSpan w:val="2"/>
            <w:tcBorders>
              <w:top w:val="single" w:sz="4" w:space="0" w:color="auto"/>
              <w:left w:val="nil"/>
              <w:bottom w:val="single" w:sz="4" w:space="0" w:color="auto"/>
              <w:right w:val="single" w:sz="4" w:space="0" w:color="auto"/>
            </w:tcBorders>
            <w:vAlign w:val="center"/>
          </w:tcPr>
          <w:p w14:paraId="27E81F3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1" w:type="pct"/>
            <w:gridSpan w:val="2"/>
            <w:tcBorders>
              <w:top w:val="nil"/>
              <w:left w:val="nil"/>
              <w:bottom w:val="single" w:sz="4" w:space="0" w:color="auto"/>
              <w:right w:val="single" w:sz="4" w:space="0" w:color="auto"/>
            </w:tcBorders>
            <w:vAlign w:val="center"/>
          </w:tcPr>
          <w:p w14:paraId="0F02B48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5D3C12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57A604E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6B42AD0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51FB693" w14:textId="77777777" w:rsidR="00030B24" w:rsidRDefault="00030B2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CABEC35"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A91A00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5FB5AA5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754144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F9BF29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CB6672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6CA0AE1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30B24" w14:paraId="367C2CF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7F499E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7DC1A50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08E43970"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30B24" w14:paraId="4A913B5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4D5F12C" w14:textId="77777777" w:rsidR="00030B24" w:rsidRDefault="00030B24">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2E91FEFA"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【2024】6号《关于下达2024年自治区JHSY服务补助资金》文件要求，木垒</w:t>
            </w:r>
            <w:proofErr w:type="gramStart"/>
            <w:r>
              <w:rPr>
                <w:rFonts w:ascii="宋体" w:eastAsia="宋体" w:hAnsi="宋体" w:cs="宋体" w:hint="eastAsia"/>
                <w:color w:val="000000"/>
                <w:sz w:val="18"/>
                <w:szCs w:val="18"/>
                <w:lang w:eastAsia="zh-CN"/>
              </w:rPr>
              <w:t>县卫健委</w:t>
            </w:r>
            <w:proofErr w:type="gramEnd"/>
            <w:r>
              <w:rPr>
                <w:rFonts w:ascii="宋体" w:eastAsia="宋体" w:hAnsi="宋体" w:cs="宋体" w:hint="eastAsia"/>
                <w:color w:val="000000"/>
                <w:sz w:val="18"/>
                <w:szCs w:val="18"/>
                <w:lang w:eastAsia="zh-CN"/>
              </w:rPr>
              <w:t>计划使用自治区JHSY服务补助资金8万元，开展婴幼儿家庭入户访视工作，优化政策和法律法规入户宣传访视工作，广泛普及宣传政策法规及科普知识；推进卫生健康公共服务，提升JHSY服务人员素质，举办基层卫生服务人员能力培训班，不断提升卫生健康服务和管理水平。</w:t>
            </w:r>
          </w:p>
        </w:tc>
        <w:tc>
          <w:tcPr>
            <w:tcW w:w="2558" w:type="pct"/>
            <w:gridSpan w:val="7"/>
            <w:tcBorders>
              <w:top w:val="single" w:sz="4" w:space="0" w:color="auto"/>
              <w:left w:val="nil"/>
              <w:bottom w:val="single" w:sz="4" w:space="0" w:color="auto"/>
              <w:right w:val="single" w:sz="4" w:space="0" w:color="auto"/>
            </w:tcBorders>
            <w:vAlign w:val="center"/>
          </w:tcPr>
          <w:p w14:paraId="31EF7611"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已按照文件精神及绩效目标计划，为广泛普及优化生育政策法规及科普知识完成对0-3岁婴幼儿家庭入户访视4次，辖区内JHSY特殊家庭走访慰问4次，开展优化生育服务和法律法规及家庭健康宣传1次，对JHSY特殊家庭进行补助，不断推进卫生健康公共服务以提高卫生服务和管理水平，逐步优化人口结构，进一步提升出生人口素质；做好人口监测等经常性工作。通过项目的实施，提高了JHSY服务质量、提高育龄群众生殖健康水平以及提高政策落实效率，促进了人口长期均衡发展、促进社会和谐稳定以及促进公共卫生服务体系完善。</w:t>
            </w:r>
          </w:p>
        </w:tc>
      </w:tr>
      <w:tr w:rsidR="00030B24" w14:paraId="425DA633" w14:textId="77777777">
        <w:trPr>
          <w:trHeight w:val="820"/>
        </w:trPr>
        <w:tc>
          <w:tcPr>
            <w:tcW w:w="328" w:type="pct"/>
            <w:tcBorders>
              <w:top w:val="nil"/>
              <w:left w:val="single" w:sz="4" w:space="0" w:color="auto"/>
              <w:bottom w:val="single" w:sz="4" w:space="0" w:color="auto"/>
              <w:right w:val="single" w:sz="4" w:space="0" w:color="auto"/>
            </w:tcBorders>
            <w:vAlign w:val="center"/>
          </w:tcPr>
          <w:p w14:paraId="409DAE21" w14:textId="77777777" w:rsidR="00030B24" w:rsidRDefault="00030B2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C2DECB2"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8DE582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4E8DB29"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042C8B91"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3BF2DAB8"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6EBDA2A7"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C15CA63"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6B02438E"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0E687B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36F124F6"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5C23D505"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5B010FB"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2E886A2A" w14:textId="77777777" w:rsidR="00030B2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30B24" w14:paraId="7798D861" w14:textId="77777777">
        <w:trPr>
          <w:trHeight w:val="800"/>
        </w:trPr>
        <w:tc>
          <w:tcPr>
            <w:tcW w:w="328" w:type="pct"/>
            <w:vMerge w:val="restart"/>
            <w:tcBorders>
              <w:top w:val="nil"/>
              <w:left w:val="single" w:sz="4" w:space="0" w:color="auto"/>
              <w:right w:val="single" w:sz="4" w:space="0" w:color="auto"/>
            </w:tcBorders>
            <w:vAlign w:val="center"/>
          </w:tcPr>
          <w:p w14:paraId="1DBDBD4F" w14:textId="77777777" w:rsidR="00030B2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3143DD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A9444A9"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51AB0AD"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对0-3岁婴幼儿家庭入户访视次数</w:t>
            </w:r>
          </w:p>
        </w:tc>
        <w:tc>
          <w:tcPr>
            <w:tcW w:w="334" w:type="pct"/>
            <w:tcBorders>
              <w:top w:val="nil"/>
              <w:left w:val="nil"/>
              <w:bottom w:val="single" w:sz="4" w:space="0" w:color="auto"/>
              <w:right w:val="single" w:sz="4" w:space="0" w:color="auto"/>
            </w:tcBorders>
            <w:vAlign w:val="center"/>
          </w:tcPr>
          <w:p w14:paraId="1BF8E04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5C0A7F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5" w:type="pct"/>
            <w:tcBorders>
              <w:top w:val="nil"/>
              <w:left w:val="nil"/>
              <w:bottom w:val="single" w:sz="4" w:space="0" w:color="auto"/>
              <w:right w:val="single" w:sz="4" w:space="0" w:color="auto"/>
            </w:tcBorders>
            <w:vAlign w:val="center"/>
          </w:tcPr>
          <w:p w14:paraId="3AF93E1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06D1015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B2DCE9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5B11C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C4FAF9"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EDCDE7A"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1A4FB4C1"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roofErr w:type="spellEnd"/>
            <w:proofErr w:type="gramEnd"/>
          </w:p>
        </w:tc>
        <w:tc>
          <w:tcPr>
            <w:tcW w:w="523" w:type="pct"/>
            <w:tcBorders>
              <w:top w:val="nil"/>
              <w:left w:val="nil"/>
              <w:bottom w:val="single" w:sz="4" w:space="0" w:color="auto"/>
              <w:right w:val="single" w:sz="4" w:space="0" w:color="auto"/>
            </w:tcBorders>
            <w:vAlign w:val="center"/>
          </w:tcPr>
          <w:p w14:paraId="7ED6200F" w14:textId="77777777" w:rsidR="00030B24" w:rsidRDefault="00030B24">
            <w:pPr>
              <w:jc w:val="center"/>
              <w:rPr>
                <w:rFonts w:ascii="宋体" w:eastAsia="宋体" w:hAnsi="宋体" w:cs="宋体" w:hint="eastAsia"/>
                <w:color w:val="000000"/>
                <w:sz w:val="18"/>
                <w:szCs w:val="18"/>
              </w:rPr>
            </w:pPr>
          </w:p>
        </w:tc>
      </w:tr>
      <w:tr w:rsidR="00030B24" w14:paraId="4F545614" w14:textId="77777777">
        <w:trPr>
          <w:trHeight w:val="800"/>
        </w:trPr>
        <w:tc>
          <w:tcPr>
            <w:tcW w:w="328" w:type="pct"/>
            <w:vMerge/>
            <w:tcBorders>
              <w:left w:val="single" w:sz="4" w:space="0" w:color="auto"/>
              <w:right w:val="single" w:sz="4" w:space="0" w:color="auto"/>
            </w:tcBorders>
            <w:vAlign w:val="center"/>
          </w:tcPr>
          <w:p w14:paraId="3DB20809"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1EB126A"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2E61D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86C86B1"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开展优化生育政策和法律法规及家庭健康入户访视次数</w:t>
            </w:r>
          </w:p>
        </w:tc>
        <w:tc>
          <w:tcPr>
            <w:tcW w:w="334" w:type="pct"/>
            <w:tcBorders>
              <w:top w:val="nil"/>
              <w:left w:val="nil"/>
              <w:bottom w:val="single" w:sz="4" w:space="0" w:color="auto"/>
              <w:right w:val="single" w:sz="4" w:space="0" w:color="auto"/>
            </w:tcBorders>
            <w:vAlign w:val="center"/>
          </w:tcPr>
          <w:p w14:paraId="66780B5E"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658F18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5" w:type="pct"/>
            <w:tcBorders>
              <w:top w:val="nil"/>
              <w:left w:val="nil"/>
              <w:bottom w:val="single" w:sz="4" w:space="0" w:color="auto"/>
              <w:right w:val="single" w:sz="4" w:space="0" w:color="auto"/>
            </w:tcBorders>
            <w:vAlign w:val="center"/>
          </w:tcPr>
          <w:p w14:paraId="3D36ED2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7F360AC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749356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E93D0F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C3A3C9"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76F47F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3297306"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82E9D46" w14:textId="77777777" w:rsidR="00030B24" w:rsidRDefault="00030B24">
            <w:pPr>
              <w:jc w:val="center"/>
              <w:rPr>
                <w:rFonts w:ascii="宋体" w:eastAsia="宋体" w:hAnsi="宋体" w:cs="宋体" w:hint="eastAsia"/>
                <w:color w:val="000000"/>
                <w:sz w:val="18"/>
                <w:szCs w:val="18"/>
              </w:rPr>
            </w:pPr>
          </w:p>
        </w:tc>
      </w:tr>
      <w:tr w:rsidR="00030B24" w14:paraId="36FAEE72" w14:textId="77777777">
        <w:trPr>
          <w:trHeight w:val="800"/>
        </w:trPr>
        <w:tc>
          <w:tcPr>
            <w:tcW w:w="328" w:type="pct"/>
            <w:vMerge/>
            <w:tcBorders>
              <w:left w:val="single" w:sz="4" w:space="0" w:color="auto"/>
              <w:right w:val="single" w:sz="4" w:space="0" w:color="auto"/>
            </w:tcBorders>
            <w:vAlign w:val="center"/>
          </w:tcPr>
          <w:p w14:paraId="71771A53"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139D2EC"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5D6973"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4A31FB7"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举办基层卫生人才能力提升培训班次数</w:t>
            </w:r>
          </w:p>
        </w:tc>
        <w:tc>
          <w:tcPr>
            <w:tcW w:w="334" w:type="pct"/>
            <w:tcBorders>
              <w:top w:val="nil"/>
              <w:left w:val="nil"/>
              <w:bottom w:val="single" w:sz="4" w:space="0" w:color="auto"/>
              <w:right w:val="single" w:sz="4" w:space="0" w:color="auto"/>
            </w:tcBorders>
            <w:vAlign w:val="center"/>
          </w:tcPr>
          <w:p w14:paraId="3104AB0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B20F67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5" w:type="pct"/>
            <w:tcBorders>
              <w:top w:val="nil"/>
              <w:left w:val="nil"/>
              <w:bottom w:val="single" w:sz="4" w:space="0" w:color="auto"/>
              <w:right w:val="single" w:sz="4" w:space="0" w:color="auto"/>
            </w:tcBorders>
            <w:vAlign w:val="center"/>
          </w:tcPr>
          <w:p w14:paraId="5A9B25E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0D0A6C2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3E5094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4A30B6A"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DF9DB0A"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555004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8F95281"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FDEF21C" w14:textId="77777777" w:rsidR="00030B24" w:rsidRDefault="00030B24">
            <w:pPr>
              <w:jc w:val="center"/>
              <w:rPr>
                <w:rFonts w:ascii="宋体" w:eastAsia="宋体" w:hAnsi="宋体" w:cs="宋体" w:hint="eastAsia"/>
                <w:color w:val="000000"/>
                <w:sz w:val="18"/>
                <w:szCs w:val="18"/>
              </w:rPr>
            </w:pPr>
          </w:p>
        </w:tc>
      </w:tr>
      <w:tr w:rsidR="00030B24" w14:paraId="3AA254D6" w14:textId="77777777">
        <w:trPr>
          <w:trHeight w:val="800"/>
        </w:trPr>
        <w:tc>
          <w:tcPr>
            <w:tcW w:w="328" w:type="pct"/>
            <w:vMerge/>
            <w:tcBorders>
              <w:left w:val="single" w:sz="4" w:space="0" w:color="auto"/>
              <w:right w:val="single" w:sz="4" w:space="0" w:color="auto"/>
            </w:tcBorders>
            <w:vAlign w:val="center"/>
          </w:tcPr>
          <w:p w14:paraId="539A4FD3" w14:textId="77777777" w:rsidR="00030B24" w:rsidRDefault="00030B2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F52545"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A3BD2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89D63E0"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基层卫生人才能力提升培训合格率</w:t>
            </w:r>
          </w:p>
        </w:tc>
        <w:tc>
          <w:tcPr>
            <w:tcW w:w="334" w:type="pct"/>
            <w:tcBorders>
              <w:top w:val="nil"/>
              <w:left w:val="nil"/>
              <w:bottom w:val="single" w:sz="4" w:space="0" w:color="auto"/>
              <w:right w:val="single" w:sz="4" w:space="0" w:color="auto"/>
            </w:tcBorders>
            <w:vAlign w:val="center"/>
          </w:tcPr>
          <w:p w14:paraId="790D843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696AEF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DC20F6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8D65AB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639020"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09CED72"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F4E15BD"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1A4E00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327960"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467512E" w14:textId="77777777" w:rsidR="00030B24" w:rsidRDefault="00030B24">
            <w:pPr>
              <w:jc w:val="center"/>
              <w:rPr>
                <w:rFonts w:ascii="宋体" w:eastAsia="宋体" w:hAnsi="宋体" w:cs="宋体" w:hint="eastAsia"/>
                <w:color w:val="000000"/>
                <w:sz w:val="18"/>
                <w:szCs w:val="18"/>
              </w:rPr>
            </w:pPr>
          </w:p>
        </w:tc>
      </w:tr>
      <w:tr w:rsidR="00030B24" w14:paraId="4D249968" w14:textId="77777777">
        <w:trPr>
          <w:trHeight w:val="800"/>
        </w:trPr>
        <w:tc>
          <w:tcPr>
            <w:tcW w:w="328" w:type="pct"/>
            <w:vMerge/>
            <w:tcBorders>
              <w:left w:val="single" w:sz="4" w:space="0" w:color="auto"/>
              <w:right w:val="single" w:sz="4" w:space="0" w:color="auto"/>
            </w:tcBorders>
            <w:vAlign w:val="center"/>
          </w:tcPr>
          <w:p w14:paraId="009D6ACA" w14:textId="77777777" w:rsidR="00030B24" w:rsidRDefault="00030B2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2168114"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462B0DD"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927D008"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培训计划完成及时率</w:t>
            </w:r>
            <w:proofErr w:type="spellEnd"/>
          </w:p>
        </w:tc>
        <w:tc>
          <w:tcPr>
            <w:tcW w:w="334" w:type="pct"/>
            <w:tcBorders>
              <w:top w:val="nil"/>
              <w:left w:val="nil"/>
              <w:bottom w:val="single" w:sz="4" w:space="0" w:color="auto"/>
              <w:right w:val="single" w:sz="4" w:space="0" w:color="auto"/>
            </w:tcBorders>
            <w:vAlign w:val="center"/>
          </w:tcPr>
          <w:p w14:paraId="0764BEE1"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3EFB724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F5B5AD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EB8D68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0ACC8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7D54A4EA"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347915B"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BA01CB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87A44FD"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5B573B3" w14:textId="77777777" w:rsidR="00030B24" w:rsidRDefault="00030B24">
            <w:pPr>
              <w:jc w:val="center"/>
              <w:rPr>
                <w:rFonts w:ascii="宋体" w:eastAsia="宋体" w:hAnsi="宋体" w:cs="宋体" w:hint="eastAsia"/>
                <w:color w:val="000000"/>
                <w:sz w:val="18"/>
                <w:szCs w:val="18"/>
              </w:rPr>
            </w:pPr>
          </w:p>
        </w:tc>
      </w:tr>
      <w:tr w:rsidR="00030B24" w14:paraId="3BD4425C" w14:textId="77777777">
        <w:trPr>
          <w:trHeight w:val="800"/>
        </w:trPr>
        <w:tc>
          <w:tcPr>
            <w:tcW w:w="328" w:type="pct"/>
            <w:vMerge/>
            <w:tcBorders>
              <w:left w:val="single" w:sz="4" w:space="0" w:color="auto"/>
              <w:right w:val="single" w:sz="4" w:space="0" w:color="auto"/>
            </w:tcBorders>
            <w:vAlign w:val="center"/>
          </w:tcPr>
          <w:p w14:paraId="101DFC88" w14:textId="77777777" w:rsidR="00030B24" w:rsidRDefault="00030B24">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96DA76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EBBE48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93AB4CE"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培训经费支出成本</w:t>
            </w:r>
            <w:proofErr w:type="spellEnd"/>
          </w:p>
        </w:tc>
        <w:tc>
          <w:tcPr>
            <w:tcW w:w="334" w:type="pct"/>
            <w:tcBorders>
              <w:top w:val="nil"/>
              <w:left w:val="nil"/>
              <w:bottom w:val="single" w:sz="4" w:space="0" w:color="auto"/>
              <w:right w:val="single" w:sz="4" w:space="0" w:color="auto"/>
            </w:tcBorders>
            <w:vAlign w:val="center"/>
          </w:tcPr>
          <w:p w14:paraId="5C3731A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78C66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5" w:type="pct"/>
            <w:tcBorders>
              <w:top w:val="nil"/>
              <w:left w:val="nil"/>
              <w:bottom w:val="single" w:sz="4" w:space="0" w:color="auto"/>
              <w:right w:val="single" w:sz="4" w:space="0" w:color="auto"/>
            </w:tcBorders>
            <w:vAlign w:val="center"/>
          </w:tcPr>
          <w:p w14:paraId="505F7AF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79FD15A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34327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680925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D7AD35F"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C0BAD1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FC336F"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3" w:type="pct"/>
            <w:tcBorders>
              <w:top w:val="nil"/>
              <w:left w:val="nil"/>
              <w:bottom w:val="single" w:sz="4" w:space="0" w:color="auto"/>
              <w:right w:val="single" w:sz="4" w:space="0" w:color="auto"/>
            </w:tcBorders>
            <w:vAlign w:val="center"/>
          </w:tcPr>
          <w:p w14:paraId="044DE845" w14:textId="77777777" w:rsidR="00030B24" w:rsidRDefault="00030B24">
            <w:pPr>
              <w:jc w:val="center"/>
              <w:rPr>
                <w:rFonts w:ascii="宋体" w:eastAsia="宋体" w:hAnsi="宋体" w:cs="宋体" w:hint="eastAsia"/>
                <w:color w:val="000000"/>
                <w:sz w:val="18"/>
                <w:szCs w:val="18"/>
              </w:rPr>
            </w:pPr>
          </w:p>
        </w:tc>
      </w:tr>
      <w:tr w:rsidR="00030B24" w14:paraId="64CA88EB" w14:textId="77777777">
        <w:trPr>
          <w:trHeight w:val="800"/>
        </w:trPr>
        <w:tc>
          <w:tcPr>
            <w:tcW w:w="328" w:type="pct"/>
            <w:vMerge/>
            <w:tcBorders>
              <w:left w:val="single" w:sz="4" w:space="0" w:color="auto"/>
              <w:right w:val="single" w:sz="4" w:space="0" w:color="auto"/>
            </w:tcBorders>
            <w:vAlign w:val="center"/>
          </w:tcPr>
          <w:p w14:paraId="59028C1A" w14:textId="77777777" w:rsidR="00030B24" w:rsidRDefault="00030B2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1C5A2A0"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FCC48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D0BE779"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JHSY宣传品制作支出成本</w:t>
            </w:r>
          </w:p>
        </w:tc>
        <w:tc>
          <w:tcPr>
            <w:tcW w:w="334" w:type="pct"/>
            <w:tcBorders>
              <w:top w:val="nil"/>
              <w:left w:val="nil"/>
              <w:bottom w:val="single" w:sz="4" w:space="0" w:color="auto"/>
              <w:right w:val="single" w:sz="4" w:space="0" w:color="auto"/>
            </w:tcBorders>
            <w:vAlign w:val="center"/>
          </w:tcPr>
          <w:p w14:paraId="7CBBFFE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354E69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&lt;=6万元</w:t>
            </w:r>
          </w:p>
        </w:tc>
        <w:tc>
          <w:tcPr>
            <w:tcW w:w="335" w:type="pct"/>
            <w:tcBorders>
              <w:top w:val="nil"/>
              <w:left w:val="nil"/>
              <w:bottom w:val="single" w:sz="4" w:space="0" w:color="auto"/>
              <w:right w:val="single" w:sz="4" w:space="0" w:color="auto"/>
            </w:tcBorders>
            <w:vAlign w:val="center"/>
          </w:tcPr>
          <w:p w14:paraId="7B1FB03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328" w:type="pct"/>
            <w:tcBorders>
              <w:top w:val="nil"/>
              <w:left w:val="nil"/>
              <w:bottom w:val="single" w:sz="4" w:space="0" w:color="auto"/>
              <w:right w:val="single" w:sz="4" w:space="0" w:color="auto"/>
            </w:tcBorders>
            <w:vAlign w:val="center"/>
          </w:tcPr>
          <w:p w14:paraId="09B8C52B"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070AE4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DBBC3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1CFF6E1"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23EBD01"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BE589BC"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3" w:type="pct"/>
            <w:tcBorders>
              <w:top w:val="nil"/>
              <w:left w:val="nil"/>
              <w:bottom w:val="single" w:sz="4" w:space="0" w:color="auto"/>
              <w:right w:val="single" w:sz="4" w:space="0" w:color="auto"/>
            </w:tcBorders>
            <w:vAlign w:val="center"/>
          </w:tcPr>
          <w:p w14:paraId="0FE1CEE3" w14:textId="77777777" w:rsidR="00030B24" w:rsidRDefault="00030B24">
            <w:pPr>
              <w:jc w:val="center"/>
              <w:rPr>
                <w:rFonts w:ascii="宋体" w:eastAsia="宋体" w:hAnsi="宋体" w:cs="宋体" w:hint="eastAsia"/>
                <w:color w:val="000000"/>
                <w:sz w:val="18"/>
                <w:szCs w:val="18"/>
              </w:rPr>
            </w:pPr>
          </w:p>
        </w:tc>
      </w:tr>
      <w:tr w:rsidR="00030B24" w14:paraId="01160C5F" w14:textId="77777777">
        <w:trPr>
          <w:trHeight w:val="800"/>
        </w:trPr>
        <w:tc>
          <w:tcPr>
            <w:tcW w:w="328" w:type="pct"/>
            <w:vMerge/>
            <w:tcBorders>
              <w:left w:val="single" w:sz="4" w:space="0" w:color="auto"/>
              <w:right w:val="single" w:sz="4" w:space="0" w:color="auto"/>
            </w:tcBorders>
            <w:vAlign w:val="center"/>
          </w:tcPr>
          <w:p w14:paraId="48F390E3" w14:textId="77777777" w:rsidR="00030B24" w:rsidRDefault="00030B2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30A356C"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9B04BB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B55C9BA" w14:textId="77777777" w:rsidR="00030B2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开展优化生育政策和法律法规及家庭健康入户访视覆盖率</w:t>
            </w:r>
          </w:p>
        </w:tc>
        <w:tc>
          <w:tcPr>
            <w:tcW w:w="334" w:type="pct"/>
            <w:tcBorders>
              <w:top w:val="nil"/>
              <w:left w:val="nil"/>
              <w:bottom w:val="single" w:sz="4" w:space="0" w:color="auto"/>
              <w:right w:val="single" w:sz="4" w:space="0" w:color="auto"/>
            </w:tcBorders>
            <w:vAlign w:val="center"/>
          </w:tcPr>
          <w:p w14:paraId="2528D663"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B56A82"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w:t>
            </w:r>
          </w:p>
        </w:tc>
        <w:tc>
          <w:tcPr>
            <w:tcW w:w="335" w:type="pct"/>
            <w:tcBorders>
              <w:top w:val="nil"/>
              <w:left w:val="nil"/>
              <w:bottom w:val="single" w:sz="4" w:space="0" w:color="auto"/>
              <w:right w:val="single" w:sz="4" w:space="0" w:color="auto"/>
            </w:tcBorders>
            <w:vAlign w:val="center"/>
          </w:tcPr>
          <w:p w14:paraId="0CC3CF3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328" w:type="pct"/>
            <w:tcBorders>
              <w:top w:val="nil"/>
              <w:left w:val="nil"/>
              <w:bottom w:val="single" w:sz="4" w:space="0" w:color="auto"/>
              <w:right w:val="single" w:sz="4" w:space="0" w:color="auto"/>
            </w:tcBorders>
            <w:vAlign w:val="center"/>
          </w:tcPr>
          <w:p w14:paraId="4EF0A66D"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2D87B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BBD1A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26664D6"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37260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7BAD4E6"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5866D26" w14:textId="77777777" w:rsidR="00030B24" w:rsidRDefault="00030B24">
            <w:pPr>
              <w:jc w:val="center"/>
              <w:rPr>
                <w:rFonts w:ascii="宋体" w:eastAsia="宋体" w:hAnsi="宋体" w:cs="宋体" w:hint="eastAsia"/>
                <w:color w:val="000000"/>
                <w:sz w:val="18"/>
                <w:szCs w:val="18"/>
              </w:rPr>
            </w:pPr>
          </w:p>
        </w:tc>
      </w:tr>
      <w:tr w:rsidR="00030B24" w14:paraId="0DA5B908" w14:textId="77777777">
        <w:trPr>
          <w:trHeight w:val="800"/>
        </w:trPr>
        <w:tc>
          <w:tcPr>
            <w:tcW w:w="328" w:type="pct"/>
            <w:vMerge/>
            <w:tcBorders>
              <w:left w:val="single" w:sz="4" w:space="0" w:color="auto"/>
              <w:right w:val="single" w:sz="4" w:space="0" w:color="auto"/>
            </w:tcBorders>
            <w:vAlign w:val="center"/>
          </w:tcPr>
          <w:p w14:paraId="45E54984" w14:textId="77777777" w:rsidR="00030B24" w:rsidRDefault="00030B2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8421EDB" w14:textId="77777777" w:rsidR="00030B24" w:rsidRDefault="00030B2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BA66497"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96DD510"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政策知晓率</w:t>
            </w:r>
            <w:proofErr w:type="spellEnd"/>
          </w:p>
        </w:tc>
        <w:tc>
          <w:tcPr>
            <w:tcW w:w="334" w:type="pct"/>
            <w:tcBorders>
              <w:top w:val="nil"/>
              <w:left w:val="nil"/>
              <w:bottom w:val="single" w:sz="4" w:space="0" w:color="auto"/>
              <w:right w:val="single" w:sz="4" w:space="0" w:color="auto"/>
            </w:tcBorders>
            <w:vAlign w:val="center"/>
          </w:tcPr>
          <w:p w14:paraId="3593A958"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CD4695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5" w:type="pct"/>
            <w:tcBorders>
              <w:top w:val="nil"/>
              <w:left w:val="nil"/>
              <w:bottom w:val="single" w:sz="4" w:space="0" w:color="auto"/>
              <w:right w:val="single" w:sz="4" w:space="0" w:color="auto"/>
            </w:tcBorders>
            <w:vAlign w:val="center"/>
          </w:tcPr>
          <w:p w14:paraId="7BD9F64F"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8" w:type="pct"/>
            <w:tcBorders>
              <w:top w:val="nil"/>
              <w:left w:val="nil"/>
              <w:bottom w:val="single" w:sz="4" w:space="0" w:color="auto"/>
              <w:right w:val="single" w:sz="4" w:space="0" w:color="auto"/>
            </w:tcBorders>
            <w:vAlign w:val="center"/>
          </w:tcPr>
          <w:p w14:paraId="73CB2E74"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C21EC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623EE98"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B851470"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B6DD0A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EA407B"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BB86FCC" w14:textId="77777777" w:rsidR="00030B24" w:rsidRDefault="00030B24">
            <w:pPr>
              <w:jc w:val="center"/>
              <w:rPr>
                <w:rFonts w:ascii="宋体" w:eastAsia="宋体" w:hAnsi="宋体" w:cs="宋体" w:hint="eastAsia"/>
                <w:color w:val="000000"/>
                <w:sz w:val="18"/>
                <w:szCs w:val="18"/>
              </w:rPr>
            </w:pPr>
          </w:p>
        </w:tc>
      </w:tr>
      <w:tr w:rsidR="00030B24" w14:paraId="2BA4D1C9" w14:textId="77777777">
        <w:trPr>
          <w:trHeight w:val="800"/>
        </w:trPr>
        <w:tc>
          <w:tcPr>
            <w:tcW w:w="328" w:type="pct"/>
            <w:vMerge/>
            <w:tcBorders>
              <w:left w:val="single" w:sz="4" w:space="0" w:color="auto"/>
              <w:bottom w:val="single" w:sz="4" w:space="0" w:color="auto"/>
              <w:right w:val="single" w:sz="4" w:space="0" w:color="auto"/>
            </w:tcBorders>
            <w:vAlign w:val="center"/>
          </w:tcPr>
          <w:p w14:paraId="29B82C2B" w14:textId="77777777" w:rsidR="00030B24" w:rsidRDefault="00030B2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83334F"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9540E54"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8B681F0" w14:textId="77777777" w:rsidR="00030B2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育龄妇女满意度</w:t>
            </w:r>
            <w:proofErr w:type="spellEnd"/>
          </w:p>
        </w:tc>
        <w:tc>
          <w:tcPr>
            <w:tcW w:w="334" w:type="pct"/>
            <w:tcBorders>
              <w:top w:val="nil"/>
              <w:left w:val="nil"/>
              <w:bottom w:val="single" w:sz="4" w:space="0" w:color="auto"/>
              <w:right w:val="single" w:sz="4" w:space="0" w:color="auto"/>
            </w:tcBorders>
            <w:vAlign w:val="center"/>
          </w:tcPr>
          <w:p w14:paraId="5CA38A5C"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8FFD1C7"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5" w:type="pct"/>
            <w:tcBorders>
              <w:top w:val="nil"/>
              <w:left w:val="nil"/>
              <w:bottom w:val="single" w:sz="4" w:space="0" w:color="auto"/>
              <w:right w:val="single" w:sz="4" w:space="0" w:color="auto"/>
            </w:tcBorders>
            <w:vAlign w:val="center"/>
          </w:tcPr>
          <w:p w14:paraId="591F776A"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2734F939"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49BFC6"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4ECE05"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426D68" w14:textId="77777777" w:rsidR="00030B24" w:rsidRDefault="00030B2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76C1596" w14:textId="77777777" w:rsidR="00030B2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884D70F" w14:textId="77777777" w:rsidR="00030B24"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B3B43CC" w14:textId="77777777" w:rsidR="00030B24" w:rsidRDefault="00030B24">
            <w:pPr>
              <w:jc w:val="center"/>
              <w:rPr>
                <w:rFonts w:ascii="宋体" w:eastAsia="宋体" w:hAnsi="宋体" w:cs="宋体" w:hint="eastAsia"/>
                <w:color w:val="000000"/>
                <w:sz w:val="18"/>
                <w:szCs w:val="18"/>
              </w:rPr>
            </w:pPr>
          </w:p>
        </w:tc>
      </w:tr>
      <w:tr w:rsidR="00030B24" w14:paraId="6273F9D4"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D10DC6A" w14:textId="77777777" w:rsidR="00030B2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AE4CAE4" w14:textId="77777777" w:rsidR="00030B2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6485462" w14:textId="77777777" w:rsidR="00030B24" w:rsidRDefault="00030B24">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4FDA1F59" w14:textId="77777777" w:rsidR="00030B24" w:rsidRDefault="00030B2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DF17AF6" w14:textId="77777777" w:rsidR="00030B24" w:rsidRDefault="00030B2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4072335" w14:textId="77777777" w:rsidR="00030B2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0DE7B34" w14:textId="77777777" w:rsidR="00030B24" w:rsidRDefault="00030B2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229304A" w14:textId="77777777" w:rsidR="00030B24" w:rsidRDefault="00030B2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12E5BC7" w14:textId="77777777" w:rsidR="00030B24" w:rsidRDefault="00030B2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A83B36A" w14:textId="77777777" w:rsidR="00030B24" w:rsidRDefault="00030B24">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1986C659" w14:textId="77777777" w:rsidR="00030B24" w:rsidRDefault="00030B24">
            <w:pPr>
              <w:rPr>
                <w:rFonts w:ascii="宋体" w:eastAsia="宋体" w:hAnsi="宋体" w:cs="宋体" w:hint="eastAsia"/>
                <w:color w:val="000000"/>
                <w:sz w:val="18"/>
                <w:szCs w:val="18"/>
              </w:rPr>
            </w:pPr>
          </w:p>
        </w:tc>
      </w:tr>
    </w:tbl>
    <w:p w14:paraId="16442E62" w14:textId="77777777" w:rsidR="00030B24" w:rsidRDefault="00030B24">
      <w:pPr>
        <w:rPr>
          <w:rFonts w:ascii="宋体" w:eastAsia="宋体" w:hAnsi="宋体" w:cs="宋体" w:hint="eastAsia"/>
          <w:b/>
          <w:bCs/>
          <w:sz w:val="18"/>
          <w:szCs w:val="18"/>
          <w:lang w:eastAsia="zh-CN"/>
        </w:rPr>
      </w:pPr>
    </w:p>
    <w:p w14:paraId="50B41C73" w14:textId="77777777" w:rsidR="00030B2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8B4401F" w14:textId="77777777" w:rsidR="00030B2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60C9EA9" w14:textId="77777777" w:rsidR="00030B24" w:rsidRDefault="00000000">
      <w:pPr>
        <w:rPr>
          <w:rFonts w:hint="eastAsia"/>
          <w:lang w:eastAsia="zh-CN"/>
        </w:rPr>
      </w:pPr>
      <w:r>
        <w:rPr>
          <w:sz w:val="0"/>
          <w:szCs w:val="0"/>
          <w:lang w:eastAsia="zh-CN"/>
        </w:rPr>
        <w:br w:type="page"/>
      </w:r>
    </w:p>
    <w:p w14:paraId="4D2F721D" w14:textId="77777777" w:rsidR="00030B2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039AFA2"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0139F50"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BD38225"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C34CD95"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0BFCEFC"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97444C8"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C7F7F13"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23AF49C"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C6F67D"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DEAEFF4"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904359C"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18996F0"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67032ED"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95EA1B5" w14:textId="77777777" w:rsidR="00030B2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E6EA75F" w14:textId="77777777" w:rsidR="00030B24" w:rsidRDefault="00000000">
      <w:pPr>
        <w:rPr>
          <w:rFonts w:hint="eastAsia"/>
          <w:lang w:eastAsia="zh-CN"/>
        </w:rPr>
      </w:pPr>
      <w:r>
        <w:rPr>
          <w:sz w:val="0"/>
          <w:szCs w:val="0"/>
          <w:lang w:eastAsia="zh-CN"/>
        </w:rPr>
        <w:br w:type="page"/>
      </w:r>
    </w:p>
    <w:p w14:paraId="3617C2DA" w14:textId="77777777" w:rsidR="00030B2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89AE8C8" w14:textId="77777777" w:rsidR="00030B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9E11459" w14:textId="77777777" w:rsidR="00030B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AD6966A" w14:textId="77777777" w:rsidR="00030B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555328E" w14:textId="77777777" w:rsidR="00030B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0814774" w14:textId="77777777" w:rsidR="00030B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A9F0D21" w14:textId="77777777" w:rsidR="00030B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2C75241" w14:textId="77777777" w:rsidR="00030B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3AB41FD" w14:textId="77777777" w:rsidR="00030B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C0F2721" w14:textId="77777777" w:rsidR="00030B2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30B2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86F33" w14:textId="77777777" w:rsidR="00EF082A" w:rsidRDefault="00EF082A">
      <w:pPr>
        <w:spacing w:line="240" w:lineRule="auto"/>
        <w:rPr>
          <w:rFonts w:hint="eastAsia"/>
        </w:rPr>
      </w:pPr>
      <w:r>
        <w:separator/>
      </w:r>
    </w:p>
  </w:endnote>
  <w:endnote w:type="continuationSeparator" w:id="0">
    <w:p w14:paraId="515464EA" w14:textId="77777777" w:rsidR="00EF082A" w:rsidRDefault="00EF082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EB757" w14:textId="77777777" w:rsidR="00EF082A" w:rsidRDefault="00EF082A">
      <w:pPr>
        <w:spacing w:after="0"/>
        <w:rPr>
          <w:rFonts w:hint="eastAsia"/>
        </w:rPr>
      </w:pPr>
      <w:r>
        <w:separator/>
      </w:r>
    </w:p>
  </w:footnote>
  <w:footnote w:type="continuationSeparator" w:id="0">
    <w:p w14:paraId="0CD41BA1" w14:textId="77777777" w:rsidR="00EF082A" w:rsidRDefault="00EF082A">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6312B"/>
    <w:multiLevelType w:val="multilevel"/>
    <w:tmpl w:val="5196312B"/>
    <w:lvl w:ilvl="0">
      <w:start w:val="1"/>
      <w:numFmt w:val="decimal"/>
      <w:lvlText w:val="%1."/>
      <w:lvlJc w:val="left"/>
      <w:pPr>
        <w:ind w:left="1080" w:hanging="440"/>
      </w:p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16cid:durableId="1834908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6486B"/>
    <w:rsid w:val="00010CA9"/>
    <w:rsid w:val="00030B24"/>
    <w:rsid w:val="00107585"/>
    <w:rsid w:val="00132DC6"/>
    <w:rsid w:val="00205A14"/>
    <w:rsid w:val="0026486B"/>
    <w:rsid w:val="003C0021"/>
    <w:rsid w:val="004D5254"/>
    <w:rsid w:val="00580CA5"/>
    <w:rsid w:val="00A238C9"/>
    <w:rsid w:val="00EF082A"/>
    <w:rsid w:val="07C10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CD898"/>
  <w15:docId w15:val="{BD56035E-E769-4AA0-9A88-8DCDDAC8F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 w:type="paragraph" w:styleId="af0">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37</Pages>
  <Words>9593</Words>
  <Characters>10074</Characters>
  <Application>Microsoft Office Word</Application>
  <DocSecurity>0</DocSecurity>
  <Lines>671</Lines>
  <Paragraphs>634</Paragraphs>
  <ScaleCrop>false</ScaleCrop>
  <Company/>
  <LinksUpToDate>false</LinksUpToDate>
  <CharactersWithSpaces>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13199815319@163.com</cp:lastModifiedBy>
  <cp:revision>4</cp:revision>
  <dcterms:created xsi:type="dcterms:W3CDTF">2025-09-24T03:15:00Z</dcterms:created>
  <dcterms:modified xsi:type="dcterms:W3CDTF">2025-11-18T03:39:00Z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6C2BBD8D994840469E6E5E50E4053D51_12</vt:lpwstr>
  </property>
</Properties>
</file>